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5216E" w14:textId="77777777" w:rsidR="009B47FC" w:rsidRDefault="009B47FC" w:rsidP="00604B05">
      <w:pPr>
        <w:sectPr w:rsidR="009B47FC" w:rsidSect="009B47FC">
          <w:headerReference w:type="default" r:id="rId8"/>
          <w:footerReference w:type="default" r:id="rId9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</w:p>
    <w:p w14:paraId="206CE44C" w14:textId="6F4E1397" w:rsidR="00D62909" w:rsidRDefault="0033100A" w:rsidP="00613A01">
      <w:pPr>
        <w:pStyle w:val="Introduction"/>
      </w:pPr>
      <w:r>
        <w:rPr>
          <w:rFonts w:ascii="Calibri" w:hAnsi="Calibri" w:cs="Calibri"/>
          <w:noProof/>
          <w:sz w:val="30"/>
          <w:szCs w:val="30"/>
          <w:lang w:val="pl-PL" w:eastAsia="pl-PL"/>
        </w:rPr>
        <w:drawing>
          <wp:anchor distT="0" distB="0" distL="114300" distR="114300" simplePos="0" relativeHeight="251658240" behindDoc="0" locked="0" layoutInCell="1" allowOverlap="1" wp14:anchorId="72C5C3FA" wp14:editId="27FC31C7">
            <wp:simplePos x="0" y="0"/>
            <wp:positionH relativeFrom="column">
              <wp:posOffset>1270</wp:posOffset>
            </wp:positionH>
            <wp:positionV relativeFrom="paragraph">
              <wp:posOffset>-144780</wp:posOffset>
            </wp:positionV>
            <wp:extent cx="2169795" cy="446405"/>
            <wp:effectExtent l="0" t="0" r="0" b="1079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Logo_CMY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26EA9" w14:textId="77777777" w:rsidR="00511CB3" w:rsidRDefault="00511CB3" w:rsidP="00613A01">
      <w:pPr>
        <w:pStyle w:val="Introduction"/>
        <w:sectPr w:rsidR="00511CB3" w:rsidSect="00D62909">
          <w:type w:val="continuous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</w:p>
    <w:p w14:paraId="0C7EF461" w14:textId="77777777" w:rsidR="00DD702B" w:rsidRPr="00DD702B" w:rsidRDefault="00DD702B" w:rsidP="00DD702B">
      <w:pPr>
        <w:pStyle w:val="Tekstpodstawowy"/>
        <w:rPr>
          <w:rFonts w:ascii="Source Sans Pro" w:hAnsi="Source Sans Pro" w:cs="Source Sans Pro"/>
          <w:b/>
          <w:bCs/>
          <w:color w:val="002D64" w:themeColor="text2"/>
          <w:szCs w:val="24"/>
          <w:lang w:val="en-US"/>
        </w:rPr>
      </w:pPr>
      <w:r>
        <w:rPr>
          <w:rFonts w:ascii="Source Sans Pro" w:hAnsi="Source Sans Pro" w:cs="Source Sans Pro"/>
          <w:b/>
          <w:bCs/>
          <w:color w:val="002D64" w:themeColor="text2"/>
          <w:szCs w:val="24"/>
          <w:lang w:val="en-US"/>
        </w:rPr>
        <w:t xml:space="preserve">Press contact: </w:t>
      </w:r>
      <w:r w:rsidRPr="00DD702B">
        <w:rPr>
          <w:rFonts w:ascii="Source Sans Pro" w:hAnsi="Source Sans Pro" w:cs="Source Sans Pro"/>
          <w:bCs/>
          <w:color w:val="000000" w:themeColor="text1"/>
          <w:szCs w:val="24"/>
          <w:lang w:val="en-US"/>
        </w:rPr>
        <w:t>Jo Anthony</w:t>
      </w:r>
      <w:r>
        <w:rPr>
          <w:rFonts w:ascii="Source Sans Pro" w:hAnsi="Source Sans Pro" w:cs="Source Sans Pro"/>
          <w:b/>
          <w:bCs/>
          <w:color w:val="002D64" w:themeColor="text2"/>
          <w:szCs w:val="24"/>
          <w:lang w:val="en-US"/>
        </w:rPr>
        <w:br/>
      </w:r>
      <w:r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M</w:t>
      </w:r>
      <w:r w:rsidRPr="00176784">
        <w:rPr>
          <w:rFonts w:ascii="Source Sans Pro" w:hAnsi="Source Sans Pro" w:cs="Source Sans Pro"/>
          <w:color w:val="022051"/>
          <w:sz w:val="20"/>
          <w:szCs w:val="20"/>
          <w:lang w:val="en-US"/>
        </w:rPr>
        <w:t xml:space="preserve"> </w:t>
      </w:r>
      <w:r w:rsidRPr="00176784">
        <w:rPr>
          <w:rFonts w:ascii="Source Sans Pro" w:hAnsi="Source Sans Pro" w:cs="Source Sans Pro"/>
          <w:sz w:val="20"/>
          <w:szCs w:val="20"/>
          <w:lang w:val="en-US"/>
        </w:rPr>
        <w:t>+44(0) 7582 726 634</w:t>
      </w:r>
      <w:r w:rsidRPr="00176784">
        <w:rPr>
          <w:rFonts w:ascii="Source Sans Pro" w:hAnsi="Source Sans Pro" w:cs="Source Sans Pro"/>
          <w:color w:val="022051"/>
          <w:sz w:val="20"/>
          <w:szCs w:val="20"/>
          <w:lang w:val="en-US"/>
        </w:rPr>
        <w:t xml:space="preserve"> </w:t>
      </w:r>
      <w:r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E</w:t>
      </w:r>
      <w:r w:rsidRPr="00176784">
        <w:rPr>
          <w:rFonts w:ascii="Source Sans Pro" w:hAnsi="Source Sans Pro" w:cs="Source Sans Pro"/>
          <w:b/>
          <w:bCs/>
          <w:color w:val="022051"/>
          <w:sz w:val="20"/>
          <w:szCs w:val="20"/>
          <w:lang w:val="en-US"/>
        </w:rPr>
        <w:t> </w:t>
      </w:r>
      <w:hyperlink r:id="rId11" w:history="1">
        <w:r w:rsidRPr="00176784">
          <w:rPr>
            <w:rFonts w:cs="Source Sans Pro"/>
            <w:sz w:val="20"/>
            <w:szCs w:val="20"/>
            <w:u w:val="single"/>
            <w:lang w:val="en-US"/>
          </w:rPr>
          <w:t>janthony@cochrane.org</w:t>
        </w:r>
      </w:hyperlink>
      <w:r w:rsidRPr="00176784">
        <w:rPr>
          <w:rFonts w:cs="Source Sans Pro"/>
          <w:sz w:val="20"/>
          <w:szCs w:val="20"/>
          <w:lang w:val="en-US"/>
        </w:rPr>
        <w:t xml:space="preserve"> or </w:t>
      </w:r>
      <w:hyperlink r:id="rId12" w:history="1">
        <w:r w:rsidRPr="00176784">
          <w:rPr>
            <w:rStyle w:val="Hipercze"/>
            <w:color w:val="auto"/>
            <w:sz w:val="20"/>
            <w:szCs w:val="20"/>
          </w:rPr>
          <w:t>pressoffice@cochrane.org</w:t>
        </w:r>
      </w:hyperlink>
    </w:p>
    <w:p w14:paraId="7E816E58" w14:textId="604C4C1F" w:rsidR="00CC02FF" w:rsidRDefault="00CC02FF" w:rsidP="00400711">
      <w:pPr>
        <w:pStyle w:val="Nagwek1"/>
        <w:jc w:val="center"/>
        <w:rPr>
          <w:rFonts w:ascii="Source Sans Pro" w:hAnsi="Source Sans Pro"/>
          <w:b/>
          <w:sz w:val="44"/>
          <w:szCs w:val="44"/>
        </w:rPr>
      </w:pPr>
    </w:p>
    <w:p w14:paraId="7D71ECA0" w14:textId="526F3DBB" w:rsidR="00A272C5" w:rsidRPr="00021278" w:rsidRDefault="00CC02FF" w:rsidP="00400711">
      <w:pPr>
        <w:pStyle w:val="Nagwek1"/>
        <w:jc w:val="center"/>
        <w:rPr>
          <w:rFonts w:ascii="Source Sans Pro" w:hAnsi="Source Sans Pro"/>
          <w:b/>
          <w:sz w:val="44"/>
          <w:szCs w:val="44"/>
          <w:lang w:val="pl-PL"/>
        </w:rPr>
      </w:pPr>
      <w:r w:rsidRPr="00021278">
        <w:rPr>
          <w:rFonts w:ascii="Source Sans Pro" w:hAnsi="Source Sans Pro"/>
          <w:b/>
          <w:sz w:val="44"/>
          <w:szCs w:val="44"/>
          <w:lang w:val="pl-PL"/>
        </w:rPr>
        <w:t xml:space="preserve">Najnowsze dane naukowe wskazują, że </w:t>
      </w:r>
      <w:r w:rsidR="000774DF" w:rsidRPr="00021278">
        <w:rPr>
          <w:rFonts w:ascii="Source Sans Pro" w:hAnsi="Source Sans Pro"/>
          <w:b/>
          <w:sz w:val="44"/>
          <w:szCs w:val="44"/>
          <w:lang w:val="pl-PL"/>
        </w:rPr>
        <w:t>wprowadzenie zmian w diecie</w:t>
      </w:r>
      <w:r w:rsidRPr="00021278">
        <w:rPr>
          <w:rFonts w:ascii="Source Sans Pro" w:hAnsi="Source Sans Pro"/>
          <w:b/>
          <w:sz w:val="44"/>
          <w:szCs w:val="44"/>
          <w:lang w:val="pl-PL"/>
        </w:rPr>
        <w:t xml:space="preserve">, aktywności fizycznej i </w:t>
      </w:r>
      <w:r w:rsidR="000774DF" w:rsidRPr="00021278">
        <w:rPr>
          <w:rFonts w:ascii="Source Sans Pro" w:hAnsi="Source Sans Pro"/>
          <w:b/>
          <w:sz w:val="44"/>
          <w:szCs w:val="44"/>
          <w:lang w:val="pl-PL"/>
        </w:rPr>
        <w:t>nawykach</w:t>
      </w:r>
      <w:r w:rsidRPr="00021278">
        <w:rPr>
          <w:rFonts w:ascii="Source Sans Pro" w:hAnsi="Source Sans Pro"/>
          <w:b/>
          <w:sz w:val="44"/>
          <w:szCs w:val="44"/>
          <w:lang w:val="pl-PL"/>
        </w:rPr>
        <w:t xml:space="preserve"> mo</w:t>
      </w:r>
      <w:r w:rsidR="00D6662F" w:rsidRPr="00021278">
        <w:rPr>
          <w:rFonts w:ascii="Source Sans Pro" w:hAnsi="Source Sans Pro"/>
          <w:b/>
          <w:sz w:val="44"/>
          <w:szCs w:val="44"/>
          <w:lang w:val="pl-PL"/>
        </w:rPr>
        <w:t>że</w:t>
      </w:r>
      <w:r w:rsidRPr="00021278">
        <w:rPr>
          <w:rFonts w:ascii="Source Sans Pro" w:hAnsi="Source Sans Pro"/>
          <w:b/>
          <w:sz w:val="44"/>
          <w:szCs w:val="44"/>
          <w:lang w:val="pl-PL"/>
        </w:rPr>
        <w:t xml:space="preserve"> zmniejszyć otyłość u dzieci i młodzieży.</w:t>
      </w:r>
    </w:p>
    <w:p w14:paraId="72CAB6C5" w14:textId="77777777" w:rsidR="000774DF" w:rsidRDefault="000774DF" w:rsidP="00A272C5">
      <w:pPr>
        <w:rPr>
          <w:rFonts w:ascii="Source Sans Pro" w:hAnsi="Source Sans Pro"/>
        </w:rPr>
      </w:pPr>
    </w:p>
    <w:p w14:paraId="2ACDD156" w14:textId="6521AC40" w:rsidR="00613A01" w:rsidRPr="00021278" w:rsidRDefault="000774DF" w:rsidP="007248C0">
      <w:pPr>
        <w:jc w:val="both"/>
        <w:rPr>
          <w:rFonts w:ascii="Source Sans Pro" w:hAnsi="Source Sans Pro"/>
          <w:b/>
          <w:sz w:val="28"/>
          <w:szCs w:val="28"/>
          <w:lang w:val="pl-PL"/>
        </w:rPr>
      </w:pPr>
      <w:r w:rsidRPr="00021278">
        <w:rPr>
          <w:rFonts w:ascii="Source Sans Pro" w:hAnsi="Source Sans Pro"/>
          <w:b/>
          <w:sz w:val="28"/>
          <w:szCs w:val="28"/>
          <w:lang w:val="pl-PL"/>
        </w:rPr>
        <w:t>Opublikowane dzisiaj d</w:t>
      </w:r>
      <w:r w:rsidR="00D6662F" w:rsidRPr="00021278">
        <w:rPr>
          <w:rFonts w:ascii="Source Sans Pro" w:hAnsi="Source Sans Pro"/>
          <w:b/>
          <w:sz w:val="28"/>
          <w:szCs w:val="28"/>
          <w:lang w:val="pl-PL"/>
        </w:rPr>
        <w:t>wa</w:t>
      </w:r>
      <w:r w:rsidRPr="00021278">
        <w:rPr>
          <w:rFonts w:ascii="Source Sans Pro" w:hAnsi="Source Sans Pro"/>
          <w:b/>
          <w:sz w:val="28"/>
          <w:szCs w:val="28"/>
          <w:lang w:val="pl-PL"/>
        </w:rPr>
        <w:t xml:space="preserve"> przeglądy Cochrane są ostatnimi z cyklu przeglądów systematycznych podsumowujących dane naukowe na temat wpływu różnych interwencji w leczeniu otyłości i nadwagi w dzieciństwie i w okresie dojrzewania.</w:t>
      </w:r>
    </w:p>
    <w:p w14:paraId="2A807069" w14:textId="77777777" w:rsidR="000774DF" w:rsidRPr="00021278" w:rsidRDefault="000774DF" w:rsidP="007248C0">
      <w:pPr>
        <w:jc w:val="both"/>
        <w:rPr>
          <w:rFonts w:ascii="Source Sans Pro" w:hAnsi="Source Sans Pro"/>
          <w:lang w:val="pl-PL"/>
        </w:rPr>
      </w:pPr>
    </w:p>
    <w:p w14:paraId="5E0A5F0A" w14:textId="77777777" w:rsidR="000774DF" w:rsidRDefault="000774DF" w:rsidP="007248C0">
      <w:pPr>
        <w:jc w:val="both"/>
        <w:rPr>
          <w:rFonts w:ascii="Source Sans Pro" w:hAnsi="Source Sans Pro"/>
        </w:rPr>
      </w:pPr>
    </w:p>
    <w:p w14:paraId="4EECEEE7" w14:textId="0B6C040C" w:rsidR="000774DF" w:rsidRPr="00021278" w:rsidRDefault="000774DF" w:rsidP="007248C0">
      <w:pPr>
        <w:jc w:val="both"/>
        <w:rPr>
          <w:rFonts w:ascii="Source Sans Pro" w:hAnsi="Source Sans Pro"/>
          <w:lang w:val="pl-PL"/>
        </w:rPr>
      </w:pPr>
      <w:r w:rsidRPr="00021278">
        <w:rPr>
          <w:rFonts w:ascii="Source Sans Pro" w:hAnsi="Source Sans Pro"/>
          <w:lang w:val="pl-PL"/>
        </w:rPr>
        <w:t>Przegląd</w:t>
      </w:r>
      <w:r w:rsidR="00A22F16" w:rsidRPr="00021278">
        <w:rPr>
          <w:rFonts w:ascii="Source Sans Pro" w:hAnsi="Source Sans Pro"/>
          <w:lang w:val="pl-PL"/>
        </w:rPr>
        <w:t>y</w:t>
      </w:r>
      <w:r w:rsidRPr="00021278">
        <w:rPr>
          <w:rFonts w:ascii="Source Sans Pro" w:hAnsi="Source Sans Pro"/>
          <w:lang w:val="pl-PL"/>
        </w:rPr>
        <w:t xml:space="preserve"> podsumowuj</w:t>
      </w:r>
      <w:r w:rsidR="00A22F16" w:rsidRPr="00021278">
        <w:rPr>
          <w:rFonts w:ascii="Source Sans Pro" w:hAnsi="Source Sans Pro"/>
          <w:lang w:val="pl-PL"/>
        </w:rPr>
        <w:t>ą</w:t>
      </w:r>
      <w:r w:rsidRPr="00021278">
        <w:rPr>
          <w:rFonts w:ascii="Source Sans Pro" w:hAnsi="Source Sans Pro"/>
          <w:lang w:val="pl-PL"/>
        </w:rPr>
        <w:t xml:space="preserve"> wyniki 114 badań, które obejmowały ponad 13 000 dzieci </w:t>
      </w:r>
      <w:r w:rsidR="00A22F16">
        <w:rPr>
          <w:rFonts w:ascii="Source Sans Pro" w:hAnsi="Source Sans Pro"/>
          <w:lang w:val="pl-PL"/>
        </w:rPr>
        <w:t xml:space="preserve">i </w:t>
      </w:r>
      <w:r w:rsidRPr="00021278">
        <w:rPr>
          <w:rFonts w:ascii="Source Sans Pro" w:hAnsi="Source Sans Pro"/>
          <w:lang w:val="pl-PL"/>
        </w:rPr>
        <w:t xml:space="preserve">młodzieży. Wyniki wskazują, że połączenie interwencji dotyczących zmiany diety, aktywności fizycznej </w:t>
      </w:r>
      <w:r w:rsidR="00B21E6E" w:rsidRPr="00021278">
        <w:rPr>
          <w:rFonts w:ascii="Source Sans Pro" w:hAnsi="Source Sans Pro"/>
          <w:lang w:val="pl-PL"/>
        </w:rPr>
        <w:t xml:space="preserve">i </w:t>
      </w:r>
      <w:r w:rsidR="00A22F16">
        <w:rPr>
          <w:rFonts w:ascii="Source Sans Pro" w:hAnsi="Source Sans Pro"/>
          <w:lang w:val="pl-PL"/>
        </w:rPr>
        <w:t xml:space="preserve">interwencji behawioralnych </w:t>
      </w:r>
      <w:r w:rsidRPr="00021278">
        <w:rPr>
          <w:rFonts w:ascii="Source Sans Pro" w:hAnsi="Source Sans Pro"/>
          <w:lang w:val="pl-PL"/>
        </w:rPr>
        <w:t>zmniejsza masę ciała u dzieci w wieku od sześciu do 11 lat oraz wśród młodzieży w wieku od 12 do 17 lat. Jednakże badania mają pewne ograniczenia a ich wyniki były zróżnicowane.</w:t>
      </w:r>
    </w:p>
    <w:p w14:paraId="024292AA" w14:textId="6A11225E" w:rsidR="00400711" w:rsidRDefault="00400711" w:rsidP="007248C0">
      <w:pPr>
        <w:jc w:val="both"/>
        <w:rPr>
          <w:rFonts w:ascii="Source Sans Pro" w:hAnsi="Source Sans Pro"/>
        </w:rPr>
      </w:pPr>
    </w:p>
    <w:p w14:paraId="6833420E" w14:textId="78DC357F" w:rsidR="000774DF" w:rsidRPr="00021278" w:rsidRDefault="000774DF" w:rsidP="007248C0">
      <w:pPr>
        <w:jc w:val="both"/>
        <w:rPr>
          <w:rFonts w:ascii="Source Sans Pro" w:hAnsi="Source Sans Pro"/>
          <w:lang w:val="pl-PL"/>
        </w:rPr>
      </w:pPr>
      <w:r w:rsidRPr="00021278">
        <w:rPr>
          <w:rFonts w:ascii="Source Sans Pro" w:hAnsi="Source Sans Pro"/>
          <w:lang w:val="pl-PL"/>
        </w:rPr>
        <w:t xml:space="preserve">Otyłość dziecięca i młodzieńcza jest jednym z </w:t>
      </w:r>
      <w:r w:rsidR="00016F1C" w:rsidRPr="00021278">
        <w:rPr>
          <w:rFonts w:ascii="Source Sans Pro" w:hAnsi="Source Sans Pro"/>
          <w:lang w:val="pl-PL"/>
        </w:rPr>
        <w:t xml:space="preserve">głównych  </w:t>
      </w:r>
      <w:r w:rsidRPr="00021278">
        <w:rPr>
          <w:rFonts w:ascii="Source Sans Pro" w:hAnsi="Source Sans Pro"/>
          <w:lang w:val="pl-PL"/>
        </w:rPr>
        <w:t xml:space="preserve">problemów zdrowia publicznego na świecie. Szybki przyrost masy ciała u dzieci w wieku zaledwie sześciu lat </w:t>
      </w:r>
      <w:r w:rsidR="00016F1C" w:rsidRPr="00021278">
        <w:rPr>
          <w:rFonts w:ascii="Source Sans Pro" w:hAnsi="Source Sans Pro"/>
          <w:lang w:val="pl-PL"/>
        </w:rPr>
        <w:t xml:space="preserve">obserwuje się </w:t>
      </w:r>
      <w:r w:rsidRPr="00021278">
        <w:rPr>
          <w:rFonts w:ascii="Source Sans Pro" w:hAnsi="Source Sans Pro"/>
          <w:lang w:val="pl-PL"/>
        </w:rPr>
        <w:t xml:space="preserve">na całym świecie  i </w:t>
      </w:r>
      <w:r w:rsidR="00B21E6E" w:rsidRPr="00021278">
        <w:rPr>
          <w:rFonts w:ascii="Source Sans Pro" w:hAnsi="Source Sans Pro"/>
          <w:lang w:val="pl-PL"/>
        </w:rPr>
        <w:t>skutkuje</w:t>
      </w:r>
      <w:r w:rsidR="00DA687D" w:rsidRPr="00021278">
        <w:rPr>
          <w:rFonts w:ascii="Source Sans Pro" w:hAnsi="Source Sans Pro"/>
          <w:lang w:val="pl-PL"/>
        </w:rPr>
        <w:t xml:space="preserve"> on</w:t>
      </w:r>
      <w:r w:rsidR="00B21E6E" w:rsidRPr="00021278">
        <w:rPr>
          <w:rFonts w:ascii="Source Sans Pro" w:hAnsi="Source Sans Pro"/>
          <w:lang w:val="pl-PL"/>
        </w:rPr>
        <w:t xml:space="preserve"> istotnymi konsekwencjami </w:t>
      </w:r>
      <w:r w:rsidR="00DA687D" w:rsidRPr="00021278">
        <w:rPr>
          <w:rFonts w:ascii="Source Sans Pro" w:hAnsi="Source Sans Pro"/>
          <w:lang w:val="pl-PL"/>
        </w:rPr>
        <w:t>w przestrzeni</w:t>
      </w:r>
      <w:r w:rsidR="00B21E6E" w:rsidRPr="00021278">
        <w:rPr>
          <w:rFonts w:ascii="Source Sans Pro" w:hAnsi="Source Sans Pro"/>
          <w:lang w:val="pl-PL"/>
        </w:rPr>
        <w:t xml:space="preserve"> zdrowi</w:t>
      </w:r>
      <w:r w:rsidR="00DA687D" w:rsidRPr="00021278">
        <w:rPr>
          <w:rFonts w:ascii="Source Sans Pro" w:hAnsi="Source Sans Pro"/>
          <w:lang w:val="pl-PL"/>
        </w:rPr>
        <w:t>a</w:t>
      </w:r>
      <w:r w:rsidR="00B21E6E" w:rsidRPr="00021278">
        <w:rPr>
          <w:rFonts w:ascii="Source Sans Pro" w:hAnsi="Source Sans Pro"/>
          <w:lang w:val="pl-PL"/>
        </w:rPr>
        <w:t xml:space="preserve"> psychiczne</w:t>
      </w:r>
      <w:r w:rsidR="00DA687D" w:rsidRPr="00021278">
        <w:rPr>
          <w:rFonts w:ascii="Source Sans Pro" w:hAnsi="Source Sans Pro"/>
          <w:lang w:val="pl-PL"/>
        </w:rPr>
        <w:t>go</w:t>
      </w:r>
      <w:r w:rsidR="00B21E6E" w:rsidRPr="00021278">
        <w:rPr>
          <w:rFonts w:ascii="Source Sans Pro" w:hAnsi="Source Sans Pro"/>
          <w:lang w:val="pl-PL"/>
        </w:rPr>
        <w:t xml:space="preserve"> i fizyczne</w:t>
      </w:r>
      <w:r w:rsidR="00DA687D" w:rsidRPr="00021278">
        <w:rPr>
          <w:rFonts w:ascii="Source Sans Pro" w:hAnsi="Source Sans Pro"/>
          <w:lang w:val="pl-PL"/>
        </w:rPr>
        <w:t>go,</w:t>
      </w:r>
      <w:r w:rsidR="00B21E6E" w:rsidRPr="00021278">
        <w:rPr>
          <w:rFonts w:ascii="Source Sans Pro" w:hAnsi="Source Sans Pro"/>
          <w:lang w:val="pl-PL"/>
        </w:rPr>
        <w:t xml:space="preserve"> takimi jak</w:t>
      </w:r>
      <w:r w:rsidR="00DA687D" w:rsidRPr="00021278">
        <w:rPr>
          <w:rFonts w:ascii="Source Sans Pro" w:hAnsi="Source Sans Pro"/>
          <w:lang w:val="pl-PL"/>
        </w:rPr>
        <w:t>:</w:t>
      </w:r>
      <w:r w:rsidR="00B21E6E" w:rsidRPr="00021278">
        <w:rPr>
          <w:rFonts w:ascii="Source Sans Pro" w:hAnsi="Source Sans Pro"/>
          <w:lang w:val="pl-PL"/>
        </w:rPr>
        <w:t xml:space="preserve"> cukrzyca, wysokie ciśnienie tętnicze krwi, astma, problem</w:t>
      </w:r>
      <w:r w:rsidR="00DA687D" w:rsidRPr="00021278">
        <w:rPr>
          <w:rFonts w:ascii="Source Sans Pro" w:hAnsi="Source Sans Pro"/>
          <w:lang w:val="pl-PL"/>
        </w:rPr>
        <w:t>y</w:t>
      </w:r>
      <w:r w:rsidR="00B21E6E" w:rsidRPr="00021278">
        <w:rPr>
          <w:rFonts w:ascii="Source Sans Pro" w:hAnsi="Source Sans Pro"/>
          <w:lang w:val="pl-PL"/>
        </w:rPr>
        <w:t xml:space="preserve"> ze snem</w:t>
      </w:r>
      <w:r w:rsidR="00DA687D" w:rsidRPr="00021278">
        <w:rPr>
          <w:rFonts w:ascii="Source Sans Pro" w:hAnsi="Source Sans Pro"/>
          <w:lang w:val="pl-PL"/>
        </w:rPr>
        <w:t xml:space="preserve"> czy</w:t>
      </w:r>
      <w:r w:rsidR="007248C0">
        <w:rPr>
          <w:rFonts w:ascii="Source Sans Pro" w:hAnsi="Source Sans Pro"/>
          <w:lang w:val="pl-PL"/>
        </w:rPr>
        <w:t xml:space="preserve"> niska samo</w:t>
      </w:r>
      <w:bookmarkStart w:id="0" w:name="_GoBack"/>
      <w:bookmarkEnd w:id="0"/>
      <w:r w:rsidR="00B21E6E" w:rsidRPr="00021278">
        <w:rPr>
          <w:rFonts w:ascii="Source Sans Pro" w:hAnsi="Source Sans Pro"/>
          <w:lang w:val="pl-PL"/>
        </w:rPr>
        <w:t xml:space="preserve">ocena. Otyłość w dzieciństwie i w okresie dojrzewania może utrzymywać się w życiu dorosłym, zwiększając ryzyko </w:t>
      </w:r>
      <w:r w:rsidR="00103045" w:rsidRPr="00021278">
        <w:rPr>
          <w:rFonts w:ascii="Source Sans Pro" w:hAnsi="Source Sans Pro"/>
          <w:lang w:val="pl-PL"/>
        </w:rPr>
        <w:t>pogorszenia</w:t>
      </w:r>
      <w:r w:rsidR="00B21E6E" w:rsidRPr="00021278">
        <w:rPr>
          <w:rFonts w:ascii="Source Sans Pro" w:hAnsi="Source Sans Pro"/>
          <w:lang w:val="pl-PL"/>
        </w:rPr>
        <w:t xml:space="preserve"> stanu zdrowia w późniejszym życiu.</w:t>
      </w:r>
    </w:p>
    <w:p w14:paraId="27440F94" w14:textId="77777777" w:rsidR="00B21E6E" w:rsidRDefault="00B21E6E" w:rsidP="007248C0">
      <w:pPr>
        <w:jc w:val="both"/>
        <w:rPr>
          <w:rFonts w:ascii="Source Sans Pro" w:hAnsi="Source Sans Pro"/>
        </w:rPr>
      </w:pPr>
    </w:p>
    <w:p w14:paraId="7916555D" w14:textId="237F3506" w:rsidR="00B21E6E" w:rsidRPr="00021278" w:rsidRDefault="00B21E6E" w:rsidP="007248C0">
      <w:pPr>
        <w:jc w:val="both"/>
        <w:rPr>
          <w:rFonts w:ascii="Source Sans Pro" w:hAnsi="Source Sans Pro"/>
          <w:lang w:val="pl-PL"/>
        </w:rPr>
      </w:pPr>
      <w:r w:rsidRPr="00021278">
        <w:rPr>
          <w:rFonts w:ascii="Source Sans Pro" w:hAnsi="Source Sans Pro"/>
          <w:lang w:val="pl-PL"/>
        </w:rPr>
        <w:t xml:space="preserve">Oba najnowsze przeglądy Cochrane </w:t>
      </w:r>
      <w:r w:rsidR="00A22F16">
        <w:rPr>
          <w:rFonts w:ascii="Source Sans Pro" w:hAnsi="Source Sans Pro"/>
          <w:lang w:val="pl-PL"/>
        </w:rPr>
        <w:t xml:space="preserve">dostarczą informacji dla </w:t>
      </w:r>
      <w:r w:rsidRPr="00021278">
        <w:rPr>
          <w:rFonts w:ascii="Source Sans Pro" w:hAnsi="Source Sans Pro"/>
          <w:lang w:val="pl-PL"/>
        </w:rPr>
        <w:t>trwając</w:t>
      </w:r>
      <w:r w:rsidR="00A22F16">
        <w:rPr>
          <w:rFonts w:ascii="Source Sans Pro" w:hAnsi="Source Sans Pro"/>
          <w:lang w:val="pl-PL"/>
        </w:rPr>
        <w:t>ych</w:t>
      </w:r>
      <w:r w:rsidRPr="00021278">
        <w:rPr>
          <w:rFonts w:ascii="Source Sans Pro" w:hAnsi="Source Sans Pro"/>
          <w:lang w:val="pl-PL"/>
        </w:rPr>
        <w:t xml:space="preserve"> prac Światowej Organizacji Zdrowia. </w:t>
      </w:r>
      <w:r w:rsidR="00DA687D" w:rsidRPr="00021278">
        <w:rPr>
          <w:rFonts w:ascii="Source Sans Pro" w:hAnsi="Source Sans Pro"/>
          <w:lang w:val="pl-PL"/>
        </w:rPr>
        <w:t>Niniejsze d</w:t>
      </w:r>
      <w:r w:rsidRPr="00021278">
        <w:rPr>
          <w:rFonts w:ascii="Source Sans Pro" w:hAnsi="Source Sans Pro"/>
          <w:lang w:val="pl-PL"/>
        </w:rPr>
        <w:t>wa przeglądy dotyczą wpływu diety, aktywności fizycznej i interwencji behawioralnych w leczeniu dzieci z nadwagą lub otyłością od szóstego roku życia do wczesnej dorosłości. Są to ostatnie dwa</w:t>
      </w:r>
      <w:r w:rsidR="00DA687D" w:rsidRPr="00021278">
        <w:rPr>
          <w:rFonts w:ascii="Source Sans Pro" w:hAnsi="Source Sans Pro"/>
          <w:lang w:val="pl-PL"/>
        </w:rPr>
        <w:t>,</w:t>
      </w:r>
      <w:r w:rsidRPr="00021278">
        <w:rPr>
          <w:rFonts w:ascii="Source Sans Pro" w:hAnsi="Source Sans Pro"/>
          <w:lang w:val="pl-PL"/>
        </w:rPr>
        <w:t xml:space="preserve"> z sześciu przeglądów</w:t>
      </w:r>
      <w:r w:rsidR="00DA687D" w:rsidRPr="00021278">
        <w:rPr>
          <w:rFonts w:ascii="Source Sans Pro" w:hAnsi="Source Sans Pro"/>
          <w:lang w:val="pl-PL"/>
        </w:rPr>
        <w:t>,</w:t>
      </w:r>
      <w:r w:rsidRPr="00021278">
        <w:rPr>
          <w:rFonts w:ascii="Source Sans Pro" w:hAnsi="Source Sans Pro"/>
          <w:lang w:val="pl-PL"/>
        </w:rPr>
        <w:t xml:space="preserve"> z całego cyklu,</w:t>
      </w:r>
      <w:r w:rsidR="00DA687D" w:rsidRPr="00021278">
        <w:rPr>
          <w:rFonts w:ascii="Source Sans Pro" w:hAnsi="Source Sans Pro"/>
          <w:lang w:val="pl-PL"/>
        </w:rPr>
        <w:t xml:space="preserve"> </w:t>
      </w:r>
      <w:r w:rsidRPr="00021278">
        <w:rPr>
          <w:rFonts w:ascii="Source Sans Pro" w:hAnsi="Source Sans Pro"/>
          <w:lang w:val="pl-PL"/>
        </w:rPr>
        <w:t>który obejmował leczenie chirurgiczne, leczenie farmakologiczne, interwencje skierowane wyłącznie do rodziców i interwencje dotyczące stylu życia skierowane do dzieci w wieku przedszkolnym.</w:t>
      </w:r>
    </w:p>
    <w:p w14:paraId="4FAC18A8" w14:textId="2E605993" w:rsidR="00700F43" w:rsidRPr="00021278" w:rsidRDefault="00A272C5" w:rsidP="007248C0">
      <w:pPr>
        <w:jc w:val="both"/>
        <w:rPr>
          <w:rFonts w:ascii="Source Sans Pro" w:hAnsi="Source Sans Pro"/>
          <w:lang w:val="pl-PL"/>
        </w:rPr>
      </w:pPr>
      <w:r w:rsidRPr="00021278">
        <w:rPr>
          <w:rFonts w:ascii="Source Sans Pro" w:hAnsi="Source Sans Pro"/>
          <w:lang w:val="pl-PL"/>
        </w:rPr>
        <w:t xml:space="preserve"> </w:t>
      </w:r>
    </w:p>
    <w:p w14:paraId="183ABEDF" w14:textId="1F35CDDC" w:rsidR="00700F43" w:rsidRPr="00021278" w:rsidRDefault="00700F43" w:rsidP="007248C0">
      <w:pPr>
        <w:jc w:val="both"/>
        <w:rPr>
          <w:rFonts w:ascii="Source Sans Pro" w:hAnsi="Source Sans Pro"/>
          <w:lang w:val="pl-PL"/>
        </w:rPr>
      </w:pPr>
      <w:r w:rsidRPr="00021278">
        <w:rPr>
          <w:rFonts w:ascii="Source Sans Pro" w:hAnsi="Source Sans Pro"/>
          <w:lang w:val="pl-PL"/>
        </w:rPr>
        <w:t>Przegląd dotyczący dzieci  prezentuje dane naukowe pochodzące z 70 badań</w:t>
      </w:r>
      <w:r w:rsidR="00DA687D" w:rsidRPr="00021278">
        <w:rPr>
          <w:rFonts w:ascii="Source Sans Pro" w:hAnsi="Source Sans Pro"/>
          <w:lang w:val="pl-PL"/>
        </w:rPr>
        <w:t>,</w:t>
      </w:r>
      <w:r w:rsidRPr="00021278">
        <w:rPr>
          <w:rFonts w:ascii="Source Sans Pro" w:hAnsi="Source Sans Pro"/>
          <w:lang w:val="pl-PL"/>
        </w:rPr>
        <w:t xml:space="preserve"> przeprowadzonych wśród ponad 8 000 dzieci</w:t>
      </w:r>
      <w:r w:rsidR="00DA687D" w:rsidRPr="00021278">
        <w:rPr>
          <w:rFonts w:ascii="Source Sans Pro" w:hAnsi="Source Sans Pro"/>
          <w:lang w:val="pl-PL"/>
        </w:rPr>
        <w:t>,</w:t>
      </w:r>
      <w:r w:rsidRPr="00021278">
        <w:rPr>
          <w:rFonts w:ascii="Source Sans Pro" w:hAnsi="Source Sans Pro"/>
          <w:lang w:val="pl-PL"/>
        </w:rPr>
        <w:t xml:space="preserve"> w wieku od sześciu do 11 lat</w:t>
      </w:r>
      <w:r w:rsidR="00DA687D" w:rsidRPr="00021278">
        <w:rPr>
          <w:rFonts w:ascii="Source Sans Pro" w:hAnsi="Source Sans Pro"/>
          <w:lang w:val="pl-PL"/>
        </w:rPr>
        <w:t>,</w:t>
      </w:r>
      <w:r w:rsidRPr="00021278">
        <w:rPr>
          <w:rFonts w:ascii="Source Sans Pro" w:hAnsi="Source Sans Pro"/>
          <w:lang w:val="pl-PL"/>
        </w:rPr>
        <w:t xml:space="preserve"> z Europy, USA, Kanady, Nowej Zelandii, Australii, Japonii i Malezji. </w:t>
      </w:r>
      <w:r w:rsidR="001B1472">
        <w:rPr>
          <w:rFonts w:ascii="Source Sans Pro" w:hAnsi="Source Sans Pro"/>
          <w:lang w:val="pl-PL"/>
        </w:rPr>
        <w:t>W w</w:t>
      </w:r>
      <w:r w:rsidRPr="00021278">
        <w:rPr>
          <w:rFonts w:ascii="Source Sans Pro" w:hAnsi="Source Sans Pro"/>
          <w:lang w:val="pl-PL"/>
        </w:rPr>
        <w:t>iększoś</w:t>
      </w:r>
      <w:r w:rsidR="001B1472">
        <w:rPr>
          <w:rFonts w:ascii="Source Sans Pro" w:hAnsi="Source Sans Pro"/>
          <w:lang w:val="pl-PL"/>
        </w:rPr>
        <w:t>ci</w:t>
      </w:r>
      <w:r w:rsidRPr="00021278">
        <w:rPr>
          <w:rFonts w:ascii="Source Sans Pro" w:hAnsi="Source Sans Pro"/>
          <w:lang w:val="pl-PL"/>
        </w:rPr>
        <w:t xml:space="preserve"> badań porównywa</w:t>
      </w:r>
      <w:r w:rsidR="001B1472">
        <w:rPr>
          <w:rFonts w:ascii="Source Sans Pro" w:hAnsi="Source Sans Pro"/>
          <w:lang w:val="pl-PL"/>
        </w:rPr>
        <w:t>no</w:t>
      </w:r>
      <w:r w:rsidRPr="00021278">
        <w:rPr>
          <w:rFonts w:ascii="Source Sans Pro" w:hAnsi="Source Sans Pro"/>
          <w:lang w:val="pl-PL"/>
        </w:rPr>
        <w:t xml:space="preserve"> interwencje dotyczące zmiany zachowań z brakiem </w:t>
      </w:r>
      <w:r w:rsidRPr="00021278">
        <w:rPr>
          <w:rFonts w:ascii="Source Sans Pro" w:hAnsi="Source Sans Pro"/>
          <w:lang w:val="pl-PL"/>
        </w:rPr>
        <w:lastRenderedPageBreak/>
        <w:t>leczenia lub standardową opieką. Większość badań (65/70) obejmowała zarówno dzieci</w:t>
      </w:r>
      <w:r w:rsidR="00DA687D" w:rsidRPr="00021278">
        <w:rPr>
          <w:rFonts w:ascii="Source Sans Pro" w:hAnsi="Source Sans Pro"/>
          <w:lang w:val="pl-PL"/>
        </w:rPr>
        <w:t>,</w:t>
      </w:r>
      <w:r w:rsidRPr="00021278">
        <w:rPr>
          <w:rFonts w:ascii="Source Sans Pro" w:hAnsi="Source Sans Pro"/>
          <w:lang w:val="pl-PL"/>
        </w:rPr>
        <w:t xml:space="preserve"> jak i ich rodziców lub opiekunów. </w:t>
      </w:r>
    </w:p>
    <w:p w14:paraId="3F141ADA" w14:textId="12190CF5" w:rsidR="00415AC1" w:rsidRPr="00021278" w:rsidRDefault="00415AC1" w:rsidP="007248C0">
      <w:pPr>
        <w:pStyle w:val="NormalnyWeb"/>
        <w:jc w:val="both"/>
        <w:rPr>
          <w:rFonts w:ascii="Source Sans Pro" w:hAnsi="Source Sans Pro"/>
          <w:sz w:val="22"/>
          <w:szCs w:val="22"/>
          <w:lang w:val="pl-PL"/>
        </w:rPr>
      </w:pPr>
      <w:r w:rsidRPr="00021278">
        <w:rPr>
          <w:rFonts w:ascii="Source Sans Pro" w:hAnsi="Source Sans Pro"/>
          <w:sz w:val="22"/>
          <w:szCs w:val="22"/>
          <w:lang w:val="pl-PL"/>
        </w:rPr>
        <w:t>Jakość danych naukowych była niska, jednakże dane sugerują, że interwencje obejmujące połączenie diety, aktywności fizycznej i zmian</w:t>
      </w:r>
      <w:r w:rsidR="001B1472">
        <w:rPr>
          <w:rFonts w:ascii="Source Sans Pro" w:hAnsi="Source Sans Pro"/>
          <w:sz w:val="22"/>
          <w:szCs w:val="22"/>
          <w:lang w:val="pl-PL"/>
        </w:rPr>
        <w:t>y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zachowań</w:t>
      </w:r>
      <w:r w:rsidR="00DA687D" w:rsidRPr="00021278">
        <w:rPr>
          <w:rFonts w:ascii="Source Sans Pro" w:hAnsi="Source Sans Pro"/>
          <w:sz w:val="22"/>
          <w:szCs w:val="22"/>
          <w:lang w:val="pl-PL"/>
        </w:rPr>
        <w:t>,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w porównaniu do braku leczenia lub standardowej opieki</w:t>
      </w:r>
      <w:r w:rsidR="00DA687D" w:rsidRPr="00021278">
        <w:rPr>
          <w:rFonts w:ascii="Source Sans Pro" w:hAnsi="Source Sans Pro"/>
          <w:sz w:val="22"/>
          <w:szCs w:val="22"/>
          <w:lang w:val="pl-PL"/>
        </w:rPr>
        <w:t>,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mog</w:t>
      </w:r>
      <w:r w:rsidR="00A738D7" w:rsidRPr="00021278">
        <w:rPr>
          <w:rFonts w:ascii="Source Sans Pro" w:hAnsi="Source Sans Pro"/>
          <w:sz w:val="22"/>
          <w:szCs w:val="22"/>
          <w:lang w:val="pl-PL"/>
        </w:rPr>
        <w:t>ą mieć niewielki, krótkookresow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y wpływ na zmniejszenie </w:t>
      </w:r>
      <w:r w:rsidR="00DA687D" w:rsidRPr="00021278">
        <w:rPr>
          <w:rFonts w:ascii="Source Sans Pro" w:hAnsi="Source Sans Pro"/>
          <w:sz w:val="22"/>
          <w:szCs w:val="22"/>
          <w:lang w:val="pl-PL"/>
        </w:rPr>
        <w:t xml:space="preserve">masy ciała </w:t>
      </w:r>
      <w:r w:rsidRPr="00021278">
        <w:rPr>
          <w:rFonts w:ascii="Source Sans Pro" w:hAnsi="Source Sans Pro"/>
          <w:sz w:val="22"/>
          <w:szCs w:val="22"/>
          <w:lang w:val="pl-PL"/>
        </w:rPr>
        <w:t>dzieci oraz wskaźnik</w:t>
      </w:r>
      <w:r w:rsidR="00A738D7" w:rsidRPr="00021278">
        <w:rPr>
          <w:rFonts w:ascii="Source Sans Pro" w:hAnsi="Source Sans Pro"/>
          <w:sz w:val="22"/>
          <w:szCs w:val="22"/>
          <w:lang w:val="pl-PL"/>
        </w:rPr>
        <w:t>a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>masy ciała (</w:t>
      </w:r>
      <w:r w:rsidR="008539AF" w:rsidRPr="00021278">
        <w:rPr>
          <w:rFonts w:ascii="Source Sans Pro" w:hAnsi="Source Sans Pro"/>
          <w:sz w:val="22"/>
          <w:szCs w:val="22"/>
          <w:lang w:val="pl-PL"/>
        </w:rPr>
        <w:t>przybliżona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 xml:space="preserve"> miara</w:t>
      </w:r>
      <w:r w:rsidR="001B1472">
        <w:rPr>
          <w:rFonts w:ascii="Source Sans Pro" w:hAnsi="Source Sans Pro"/>
          <w:sz w:val="22"/>
          <w:szCs w:val="22"/>
          <w:lang w:val="pl-PL"/>
        </w:rPr>
        <w:t xml:space="preserve"> ilości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 xml:space="preserve"> tkanki tłuszczowej w oparciu o masę ciała w stosunku do wysokości, płci i wieku). Naukowcy </w:t>
      </w:r>
      <w:r w:rsidR="001B1472">
        <w:rPr>
          <w:rFonts w:ascii="Source Sans Pro" w:hAnsi="Source Sans Pro"/>
          <w:sz w:val="22"/>
          <w:szCs w:val="22"/>
          <w:lang w:val="pl-PL"/>
        </w:rPr>
        <w:t xml:space="preserve">dowiedzieli się mniej 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>na temat wpływu diety, aktywności fizycznej i zmiany zachowań na samoocenę i jakość życia, ponieważ</w:t>
      </w:r>
      <w:r w:rsidR="008539AF" w:rsidRPr="00021278">
        <w:rPr>
          <w:rFonts w:ascii="Source Sans Pro" w:hAnsi="Source Sans Pro"/>
          <w:sz w:val="22"/>
          <w:szCs w:val="22"/>
          <w:lang w:val="pl-PL"/>
        </w:rPr>
        <w:t xml:space="preserve"> jedynie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 xml:space="preserve"> nie</w:t>
      </w:r>
      <w:r w:rsidR="008539AF" w:rsidRPr="00021278">
        <w:rPr>
          <w:rFonts w:ascii="Source Sans Pro" w:hAnsi="Source Sans Pro"/>
          <w:sz w:val="22"/>
          <w:szCs w:val="22"/>
          <w:lang w:val="pl-PL"/>
        </w:rPr>
        <w:t xml:space="preserve">liczne 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>bada</w:t>
      </w:r>
      <w:r w:rsidR="008539AF" w:rsidRPr="00021278">
        <w:rPr>
          <w:rFonts w:ascii="Source Sans Pro" w:hAnsi="Source Sans Pro"/>
          <w:sz w:val="22"/>
          <w:szCs w:val="22"/>
          <w:lang w:val="pl-PL"/>
        </w:rPr>
        <w:t xml:space="preserve">nia 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>oceniał</w:t>
      </w:r>
      <w:r w:rsidR="008539AF" w:rsidRPr="00021278">
        <w:rPr>
          <w:rFonts w:ascii="Source Sans Pro" w:hAnsi="Source Sans Pro"/>
          <w:sz w:val="22"/>
          <w:szCs w:val="22"/>
          <w:lang w:val="pl-PL"/>
        </w:rPr>
        <w:t>y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 xml:space="preserve"> powyższe wyniki. </w:t>
      </w:r>
      <w:r w:rsidR="008539AF" w:rsidRPr="00021278">
        <w:rPr>
          <w:rFonts w:ascii="Source Sans Pro" w:hAnsi="Source Sans Pro"/>
          <w:sz w:val="22"/>
          <w:szCs w:val="22"/>
          <w:lang w:val="pl-PL"/>
        </w:rPr>
        <w:t xml:space="preserve">Efekty uboczne występowały 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 xml:space="preserve">bardzo </w:t>
      </w:r>
      <w:r w:rsidR="008539AF" w:rsidRPr="00021278">
        <w:rPr>
          <w:rFonts w:ascii="Source Sans Pro" w:hAnsi="Source Sans Pro"/>
          <w:sz w:val="22"/>
          <w:szCs w:val="22"/>
          <w:lang w:val="pl-PL"/>
        </w:rPr>
        <w:t>rzadko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 xml:space="preserve">; </w:t>
      </w:r>
      <w:r w:rsidR="001B1472">
        <w:rPr>
          <w:rFonts w:ascii="Source Sans Pro" w:hAnsi="Source Sans Pro"/>
          <w:sz w:val="22"/>
          <w:szCs w:val="22"/>
          <w:lang w:val="pl-PL"/>
        </w:rPr>
        <w:t>w dwóch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 xml:space="preserve"> badania</w:t>
      </w:r>
      <w:r w:rsidR="001B1472">
        <w:rPr>
          <w:rFonts w:ascii="Source Sans Pro" w:hAnsi="Source Sans Pro"/>
          <w:sz w:val="22"/>
          <w:szCs w:val="22"/>
          <w:lang w:val="pl-PL"/>
        </w:rPr>
        <w:t>ch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 xml:space="preserve"> wykaza</w:t>
      </w:r>
      <w:r w:rsidR="001B1472">
        <w:rPr>
          <w:rFonts w:ascii="Source Sans Pro" w:hAnsi="Source Sans Pro"/>
          <w:sz w:val="22"/>
          <w:szCs w:val="22"/>
          <w:lang w:val="pl-PL"/>
        </w:rPr>
        <w:t xml:space="preserve">no 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>niewielką liczbę działań niepożądanych, ale u</w:t>
      </w:r>
      <w:r w:rsidR="00A738D7" w:rsidRPr="00021278">
        <w:rPr>
          <w:rFonts w:ascii="Source Sans Pro" w:hAnsi="Source Sans Pro"/>
          <w:sz w:val="22"/>
          <w:szCs w:val="22"/>
          <w:lang w:val="pl-PL"/>
        </w:rPr>
        <w:t>z</w:t>
      </w:r>
      <w:r w:rsidR="00327C64" w:rsidRPr="00021278">
        <w:rPr>
          <w:rFonts w:ascii="Source Sans Pro" w:hAnsi="Source Sans Pro"/>
          <w:sz w:val="22"/>
          <w:szCs w:val="22"/>
          <w:lang w:val="pl-PL"/>
        </w:rPr>
        <w:t>nano, że nie były one związane z uczestnictwem w badaniach.</w:t>
      </w:r>
    </w:p>
    <w:p w14:paraId="124977C3" w14:textId="65DAB1BB" w:rsidR="003D31E6" w:rsidRPr="00021278" w:rsidRDefault="003D31E6" w:rsidP="007248C0">
      <w:pPr>
        <w:pStyle w:val="NormalnyWeb"/>
        <w:jc w:val="both"/>
        <w:rPr>
          <w:rFonts w:ascii="Source Sans Pro" w:hAnsi="Source Sans Pro"/>
          <w:sz w:val="22"/>
          <w:szCs w:val="22"/>
          <w:lang w:val="pl-PL"/>
        </w:rPr>
      </w:pPr>
      <w:r w:rsidRPr="00021278">
        <w:rPr>
          <w:rFonts w:ascii="Source Sans Pro" w:hAnsi="Source Sans Pro"/>
          <w:sz w:val="22"/>
          <w:szCs w:val="22"/>
          <w:lang w:val="pl-PL"/>
        </w:rPr>
        <w:t>Przegląd dotyczący młodzieży obejmował 44 zakończone badania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>,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</w:t>
      </w:r>
      <w:r w:rsidR="001B1472">
        <w:rPr>
          <w:rFonts w:ascii="Source Sans Pro" w:hAnsi="Source Sans Pro"/>
          <w:sz w:val="22"/>
          <w:szCs w:val="22"/>
          <w:lang w:val="pl-PL"/>
        </w:rPr>
        <w:t>w których uczestniczyło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>nieco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 xml:space="preserve">mniej niż </w:t>
      </w:r>
      <w:r w:rsidRPr="00021278">
        <w:rPr>
          <w:rFonts w:ascii="Source Sans Pro" w:hAnsi="Source Sans Pro"/>
          <w:sz w:val="22"/>
          <w:szCs w:val="22"/>
          <w:lang w:val="pl-PL"/>
        </w:rPr>
        <w:t>5 000 młodych osób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>,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z nadwagą lub otyłością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>,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w wieku od 12 do 17 lat. 50 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 xml:space="preserve">innych 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badań wciąż 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 xml:space="preserve">trwa 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i nie ma jeszcze dostępnych wyników. </w:t>
      </w:r>
      <w:r w:rsidR="001B1472">
        <w:rPr>
          <w:rFonts w:ascii="Source Sans Pro" w:hAnsi="Source Sans Pro"/>
          <w:sz w:val="22"/>
          <w:szCs w:val="22"/>
          <w:lang w:val="pl-PL"/>
        </w:rPr>
        <w:t>W w</w:t>
      </w:r>
      <w:r w:rsidRPr="00021278">
        <w:rPr>
          <w:rFonts w:ascii="Source Sans Pro" w:hAnsi="Source Sans Pro"/>
          <w:sz w:val="22"/>
          <w:szCs w:val="22"/>
          <w:lang w:val="pl-PL"/>
        </w:rPr>
        <w:t>ię</w:t>
      </w:r>
      <w:r w:rsidR="001B1472">
        <w:rPr>
          <w:rFonts w:ascii="Source Sans Pro" w:hAnsi="Source Sans Pro"/>
          <w:sz w:val="22"/>
          <w:szCs w:val="22"/>
          <w:lang w:val="pl-PL"/>
        </w:rPr>
        <w:t>k</w:t>
      </w:r>
      <w:r w:rsidRPr="00021278">
        <w:rPr>
          <w:rFonts w:ascii="Source Sans Pro" w:hAnsi="Source Sans Pro"/>
          <w:sz w:val="22"/>
          <w:szCs w:val="22"/>
          <w:lang w:val="pl-PL"/>
        </w:rPr>
        <w:t>szoś</w:t>
      </w:r>
      <w:r w:rsidR="001B1472">
        <w:rPr>
          <w:rFonts w:ascii="Source Sans Pro" w:hAnsi="Source Sans Pro"/>
          <w:sz w:val="22"/>
          <w:szCs w:val="22"/>
          <w:lang w:val="pl-PL"/>
        </w:rPr>
        <w:t>ci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badań ocenia</w:t>
      </w:r>
      <w:r w:rsidR="001B1472">
        <w:rPr>
          <w:rFonts w:ascii="Source Sans Pro" w:hAnsi="Source Sans Pro"/>
          <w:sz w:val="22"/>
          <w:szCs w:val="22"/>
          <w:lang w:val="pl-PL"/>
        </w:rPr>
        <w:t>no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łączny wpływ diety, aktywności fizycznej 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>i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interwencji dotyczących zmiany zachowań, jednakże różniły się między sobą </w:t>
      </w:r>
      <w:r w:rsidR="001B1472">
        <w:rPr>
          <w:rFonts w:ascii="Source Sans Pro" w:hAnsi="Source Sans Pro"/>
          <w:sz w:val="22"/>
          <w:szCs w:val="22"/>
          <w:lang w:val="pl-PL"/>
        </w:rPr>
        <w:t>zawartością,</w:t>
      </w:r>
      <w:r w:rsidR="00A738D7" w:rsidRPr="00021278">
        <w:rPr>
          <w:rFonts w:ascii="Source Sans Pro" w:hAnsi="Source Sans Pro"/>
          <w:sz w:val="22"/>
          <w:szCs w:val="22"/>
          <w:lang w:val="pl-PL"/>
        </w:rPr>
        <w:t xml:space="preserve"> d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 xml:space="preserve">ługością trwania interwencji, sposobem jej realizacji oraz interwencjami </w:t>
      </w:r>
      <w:r w:rsidR="001B1472">
        <w:rPr>
          <w:rFonts w:ascii="Source Sans Pro" w:hAnsi="Source Sans Pro"/>
          <w:sz w:val="22"/>
          <w:szCs w:val="22"/>
          <w:lang w:val="pl-PL"/>
        </w:rPr>
        <w:t>w grupie kontrolnej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 xml:space="preserve">. Istnieją umiarkowanej jakości dane naukowe wskazujące, że połączenie diety, aktywności fizycznej oraz zmiany zachowań zmniejsza 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 xml:space="preserve">masę ciała 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>u młodzieży o około 3,5 kilo</w:t>
      </w:r>
      <w:r w:rsidR="006D06CB" w:rsidRPr="00021278">
        <w:rPr>
          <w:rFonts w:ascii="Source Sans Pro" w:hAnsi="Source Sans Pro"/>
          <w:sz w:val="22"/>
          <w:szCs w:val="22"/>
          <w:lang w:val="pl-PL"/>
        </w:rPr>
        <w:t>grama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 xml:space="preserve">, oraz niskiej jakości dane naukowe wskazujące, że interwencje te mogą zmniejszać wskaźnik masy ciała (BMI; przyp. tłum.) o </w:t>
      </w:r>
      <w:r w:rsidR="00637C2C" w:rsidRPr="00021278">
        <w:rPr>
          <w:rFonts w:ascii="Source Sans Pro" w:hAnsi="Source Sans Pro"/>
          <w:sz w:val="22"/>
          <w:szCs w:val="22"/>
          <w:lang w:val="pl-PL"/>
        </w:rPr>
        <w:t xml:space="preserve">nieco 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>ponad 1 kg / m</w:t>
      </w:r>
      <w:r w:rsidR="00CB5BF8" w:rsidRPr="00021278">
        <w:rPr>
          <w:rFonts w:ascii="Source Sans Pro" w:hAnsi="Source Sans Pro"/>
          <w:sz w:val="22"/>
          <w:szCs w:val="22"/>
          <w:vertAlign w:val="superscript"/>
          <w:lang w:val="pl-PL"/>
        </w:rPr>
        <w:t>2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>. Efekty te utrzymywały się w badania</w:t>
      </w:r>
      <w:r w:rsidR="00A738D7" w:rsidRPr="00021278">
        <w:rPr>
          <w:rFonts w:ascii="Source Sans Pro" w:hAnsi="Source Sans Pro"/>
          <w:sz w:val="22"/>
          <w:szCs w:val="22"/>
          <w:lang w:val="pl-PL"/>
        </w:rPr>
        <w:t>ch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 xml:space="preserve"> długookresowych, które trwały do dwóch lat. Wyniki z niniejszego przeglą</w:t>
      </w:r>
      <w:r w:rsidR="00E719E0" w:rsidRPr="00021278">
        <w:rPr>
          <w:rFonts w:ascii="Source Sans Pro" w:hAnsi="Source Sans Pro"/>
          <w:sz w:val="22"/>
          <w:szCs w:val="22"/>
          <w:lang w:val="pl-PL"/>
        </w:rPr>
        <w:t>du sugerują również umiarkowaną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 xml:space="preserve"> </w:t>
      </w:r>
      <w:r w:rsidR="00E719E0" w:rsidRPr="00021278">
        <w:rPr>
          <w:rFonts w:ascii="Source Sans Pro" w:hAnsi="Source Sans Pro"/>
          <w:sz w:val="22"/>
          <w:szCs w:val="22"/>
          <w:lang w:val="pl-PL"/>
        </w:rPr>
        <w:t>poprawę jakości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 xml:space="preserve"> życia, ale nie </w:t>
      </w:r>
      <w:r w:rsidR="00E719E0" w:rsidRPr="00021278">
        <w:rPr>
          <w:rFonts w:ascii="Source Sans Pro" w:hAnsi="Source Sans Pro"/>
          <w:sz w:val="22"/>
          <w:szCs w:val="22"/>
          <w:lang w:val="pl-PL"/>
        </w:rPr>
        <w:t xml:space="preserve">znaleziono </w:t>
      </w:r>
      <w:r w:rsidR="008A6FE5">
        <w:rPr>
          <w:rFonts w:ascii="Source Sans Pro" w:hAnsi="Source Sans Pro"/>
          <w:sz w:val="22"/>
          <w:szCs w:val="22"/>
          <w:lang w:val="pl-PL"/>
        </w:rPr>
        <w:t>mocnych</w:t>
      </w:r>
      <w:r w:rsidR="00CB5BF8" w:rsidRPr="00021278">
        <w:rPr>
          <w:rFonts w:ascii="Source Sans Pro" w:hAnsi="Source Sans Pro"/>
          <w:sz w:val="22"/>
          <w:szCs w:val="22"/>
          <w:lang w:val="pl-PL"/>
        </w:rPr>
        <w:t xml:space="preserve"> d</w:t>
      </w:r>
      <w:r w:rsidR="00E719E0" w:rsidRPr="00021278">
        <w:rPr>
          <w:rFonts w:ascii="Source Sans Pro" w:hAnsi="Source Sans Pro"/>
          <w:sz w:val="22"/>
          <w:szCs w:val="22"/>
          <w:lang w:val="pl-PL"/>
        </w:rPr>
        <w:t>anych naukowych potwierdzających pozytywny lub negatywny wpływ</w:t>
      </w:r>
      <w:r w:rsidR="00637C2C" w:rsidRPr="00021278">
        <w:rPr>
          <w:rFonts w:ascii="Source Sans Pro" w:hAnsi="Source Sans Pro"/>
          <w:sz w:val="22"/>
          <w:szCs w:val="22"/>
          <w:lang w:val="pl-PL"/>
        </w:rPr>
        <w:t xml:space="preserve"> na poprawę poczucia własnej wartości, aktywność fizyczną czy przyjmowanie pokarmów.</w:t>
      </w:r>
    </w:p>
    <w:p w14:paraId="093DF7E4" w14:textId="36153529" w:rsidR="00E719E0" w:rsidRPr="00021278" w:rsidRDefault="00E719E0" w:rsidP="007248C0">
      <w:pPr>
        <w:pStyle w:val="NormalnyWeb"/>
        <w:jc w:val="both"/>
        <w:rPr>
          <w:rFonts w:ascii="Source Sans Pro" w:hAnsi="Source Sans Pro"/>
          <w:sz w:val="22"/>
          <w:szCs w:val="22"/>
          <w:lang w:val="pl-PL"/>
        </w:rPr>
      </w:pPr>
      <w:r w:rsidRPr="00021278">
        <w:rPr>
          <w:rFonts w:ascii="Source Sans Pro" w:hAnsi="Source Sans Pro"/>
          <w:sz w:val="22"/>
          <w:szCs w:val="22"/>
          <w:lang w:val="pl-PL"/>
        </w:rPr>
        <w:t xml:space="preserve">Wyniki </w:t>
      </w:r>
      <w:r w:rsidR="00637C2C" w:rsidRPr="00021278">
        <w:rPr>
          <w:rFonts w:ascii="Source Sans Pro" w:hAnsi="Source Sans Pro"/>
          <w:sz w:val="22"/>
          <w:szCs w:val="22"/>
          <w:lang w:val="pl-PL"/>
        </w:rPr>
        <w:t xml:space="preserve">włączonych </w:t>
      </w:r>
      <w:r w:rsidRPr="00021278">
        <w:rPr>
          <w:rFonts w:ascii="Source Sans Pro" w:hAnsi="Source Sans Pro"/>
          <w:sz w:val="22"/>
          <w:szCs w:val="22"/>
          <w:lang w:val="pl-PL"/>
        </w:rPr>
        <w:t>badań różniły si</w:t>
      </w:r>
      <w:r w:rsidR="008A6FE5">
        <w:rPr>
          <w:rFonts w:ascii="Source Sans Pro" w:hAnsi="Source Sans Pro"/>
          <w:sz w:val="22"/>
          <w:szCs w:val="22"/>
          <w:lang w:val="pl-PL"/>
        </w:rPr>
        <w:t>ę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w obu przeglądach </w:t>
      </w:r>
      <w:r w:rsidR="00637C2C" w:rsidRPr="00021278">
        <w:rPr>
          <w:rFonts w:ascii="Source Sans Pro" w:hAnsi="Source Sans Pro"/>
          <w:sz w:val="22"/>
          <w:szCs w:val="22"/>
          <w:lang w:val="pl-PL"/>
        </w:rPr>
        <w:t>a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autorzy poszukiwali możliwych przyczyn. Jednakże, nie byli w stanie ostatecznie wytłumaczyć różnic w wynikach pomiędzy badaniami. Nie mogli odnaleźć różnic w wynikach, gdy oceniali różne rodzaje interwencji, miejsce wykonywania interwencji lub</w:t>
      </w:r>
      <w:r w:rsidR="00637C2C" w:rsidRPr="00021278">
        <w:rPr>
          <w:rFonts w:ascii="Source Sans Pro" w:hAnsi="Source Sans Pro"/>
          <w:sz w:val="22"/>
          <w:szCs w:val="22"/>
          <w:lang w:val="pl-PL"/>
        </w:rPr>
        <w:t xml:space="preserve"> fakt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</w:t>
      </w:r>
      <w:r w:rsidR="00637C2C" w:rsidRPr="00021278">
        <w:rPr>
          <w:rFonts w:ascii="Source Sans Pro" w:hAnsi="Source Sans Pro"/>
          <w:sz w:val="22"/>
          <w:szCs w:val="22"/>
          <w:lang w:val="pl-PL"/>
        </w:rPr>
        <w:t xml:space="preserve">zaangażowania </w:t>
      </w:r>
      <w:r w:rsidRPr="00021278">
        <w:rPr>
          <w:rFonts w:ascii="Source Sans Pro" w:hAnsi="Source Sans Pro"/>
          <w:sz w:val="22"/>
          <w:szCs w:val="22"/>
          <w:lang w:val="pl-PL"/>
        </w:rPr>
        <w:t>rodzic</w:t>
      </w:r>
      <w:r w:rsidR="00637C2C" w:rsidRPr="00021278">
        <w:rPr>
          <w:rFonts w:ascii="Source Sans Pro" w:hAnsi="Source Sans Pro"/>
          <w:sz w:val="22"/>
          <w:szCs w:val="22"/>
          <w:lang w:val="pl-PL"/>
        </w:rPr>
        <w:t>ów.</w:t>
      </w:r>
      <w:r w:rsidRPr="00021278">
        <w:rPr>
          <w:rFonts w:ascii="Source Sans Pro" w:hAnsi="Source Sans Pro"/>
          <w:sz w:val="22"/>
          <w:szCs w:val="22"/>
          <w:lang w:val="pl-PL"/>
        </w:rPr>
        <w:t xml:space="preserve"> Obydwa przeglądy podkreślają konieczność dalszych badań w celu pełniejs</w:t>
      </w:r>
      <w:r w:rsidR="00A738D7" w:rsidRPr="00021278">
        <w:rPr>
          <w:rFonts w:ascii="Source Sans Pro" w:hAnsi="Source Sans Pro"/>
          <w:sz w:val="22"/>
          <w:szCs w:val="22"/>
          <w:lang w:val="pl-PL"/>
        </w:rPr>
        <w:t>z</w:t>
      </w:r>
      <w:r w:rsidRPr="00021278">
        <w:rPr>
          <w:rFonts w:ascii="Source Sans Pro" w:hAnsi="Source Sans Pro"/>
          <w:sz w:val="22"/>
          <w:szCs w:val="22"/>
          <w:lang w:val="pl-PL"/>
        </w:rPr>
        <w:t>ego wyjaśnienia różnic pomiędzy badaniami.</w:t>
      </w:r>
    </w:p>
    <w:p w14:paraId="00FC6C3B" w14:textId="5F7C9E65" w:rsidR="0079100B" w:rsidRPr="00021278" w:rsidRDefault="003800BE" w:rsidP="007248C0">
      <w:pPr>
        <w:pStyle w:val="Tekstpodstawowy"/>
        <w:jc w:val="both"/>
        <w:rPr>
          <w:rFonts w:ascii="Source Sans Pro" w:hAnsi="Source Sans Pro"/>
          <w:sz w:val="22"/>
        </w:rPr>
      </w:pPr>
      <w:r w:rsidRPr="00021278">
        <w:rPr>
          <w:rFonts w:ascii="Source Sans Pro" w:hAnsi="Source Sans Pro"/>
          <w:sz w:val="22"/>
          <w:lang w:val="pl-PL"/>
        </w:rPr>
        <w:t xml:space="preserve">Dr Emma Mead, która </w:t>
      </w:r>
      <w:r w:rsidR="00A738D7" w:rsidRPr="00021278">
        <w:rPr>
          <w:rFonts w:ascii="Source Sans Pro" w:hAnsi="Source Sans Pro"/>
          <w:sz w:val="22"/>
          <w:lang w:val="pl-PL"/>
        </w:rPr>
        <w:t>kier</w:t>
      </w:r>
      <w:r w:rsidR="00637C2C" w:rsidRPr="00021278">
        <w:rPr>
          <w:rFonts w:ascii="Source Sans Pro" w:hAnsi="Source Sans Pro"/>
          <w:sz w:val="22"/>
          <w:lang w:val="pl-PL"/>
        </w:rPr>
        <w:t>owała</w:t>
      </w:r>
      <w:r w:rsidR="00A738D7" w:rsidRPr="00021278">
        <w:rPr>
          <w:rFonts w:ascii="Source Sans Pro" w:hAnsi="Source Sans Pro"/>
          <w:sz w:val="22"/>
          <w:lang w:val="pl-PL"/>
        </w:rPr>
        <w:t xml:space="preserve"> przeglądem</w:t>
      </w:r>
      <w:r w:rsidRPr="00021278">
        <w:rPr>
          <w:rFonts w:ascii="Source Sans Pro" w:hAnsi="Source Sans Pro"/>
          <w:sz w:val="22"/>
          <w:lang w:val="pl-PL"/>
        </w:rPr>
        <w:t xml:space="preserve"> dotyczący</w:t>
      </w:r>
      <w:r w:rsidR="00A738D7" w:rsidRPr="00021278">
        <w:rPr>
          <w:rFonts w:ascii="Source Sans Pro" w:hAnsi="Source Sans Pro"/>
          <w:sz w:val="22"/>
          <w:lang w:val="pl-PL"/>
        </w:rPr>
        <w:t>m</w:t>
      </w:r>
      <w:r w:rsidRPr="00021278">
        <w:rPr>
          <w:rFonts w:ascii="Source Sans Pro" w:hAnsi="Source Sans Pro"/>
          <w:sz w:val="22"/>
          <w:lang w:val="pl-PL"/>
        </w:rPr>
        <w:t xml:space="preserve"> dzieci od szóstego do 11 roku życia</w:t>
      </w:r>
      <w:r w:rsidR="00637C2C" w:rsidRPr="00021278">
        <w:rPr>
          <w:rFonts w:ascii="Source Sans Pro" w:hAnsi="Source Sans Pro"/>
          <w:sz w:val="22"/>
          <w:lang w:val="pl-PL"/>
        </w:rPr>
        <w:t>,</w:t>
      </w:r>
      <w:r w:rsidRPr="00021278">
        <w:rPr>
          <w:rFonts w:ascii="Source Sans Pro" w:hAnsi="Source Sans Pro"/>
          <w:sz w:val="22"/>
          <w:lang w:val="pl-PL"/>
        </w:rPr>
        <w:t xml:space="preserve"> w ramach swojej pracy doktorskiej</w:t>
      </w:r>
      <w:r w:rsidR="00637C2C" w:rsidRPr="00021278">
        <w:rPr>
          <w:rFonts w:ascii="Source Sans Pro" w:hAnsi="Source Sans Pro"/>
          <w:sz w:val="22"/>
          <w:lang w:val="pl-PL"/>
        </w:rPr>
        <w:t>,</w:t>
      </w:r>
      <w:r w:rsidRPr="00021278">
        <w:rPr>
          <w:rFonts w:ascii="Source Sans Pro" w:hAnsi="Source Sans Pro"/>
          <w:sz w:val="22"/>
          <w:lang w:val="pl-PL"/>
        </w:rPr>
        <w:t xml:space="preserve"> w the School for Health and Social Care na Uniwersytecie Teesside w Wielkiej Brytanii, wskazuje, że wyniki te </w:t>
      </w:r>
      <w:r w:rsidR="00637C2C" w:rsidRPr="00021278">
        <w:rPr>
          <w:rFonts w:ascii="Source Sans Pro" w:hAnsi="Source Sans Pro"/>
          <w:sz w:val="22"/>
          <w:lang w:val="pl-PL"/>
        </w:rPr>
        <w:t xml:space="preserve">uzupełniają </w:t>
      </w:r>
      <w:r w:rsidRPr="00021278">
        <w:rPr>
          <w:rFonts w:ascii="Source Sans Pro" w:hAnsi="Source Sans Pro"/>
          <w:sz w:val="22"/>
          <w:lang w:val="pl-PL"/>
        </w:rPr>
        <w:t xml:space="preserve">bardzo złożony obraz </w:t>
      </w:r>
      <w:r w:rsidR="00236532" w:rsidRPr="00021278">
        <w:rPr>
          <w:rFonts w:ascii="Source Sans Pro" w:hAnsi="Source Sans Pro"/>
          <w:sz w:val="22"/>
          <w:lang w:val="pl-PL"/>
        </w:rPr>
        <w:t>ważnego</w:t>
      </w:r>
      <w:r w:rsidR="00637C2C" w:rsidRPr="00021278">
        <w:rPr>
          <w:rFonts w:ascii="Source Sans Pro" w:hAnsi="Source Sans Pro"/>
          <w:sz w:val="22"/>
          <w:lang w:val="pl-PL"/>
        </w:rPr>
        <w:t>,</w:t>
      </w:r>
      <w:r w:rsidR="00236532" w:rsidRPr="00021278">
        <w:rPr>
          <w:rFonts w:ascii="Source Sans Pro" w:hAnsi="Source Sans Pro"/>
          <w:sz w:val="22"/>
          <w:lang w:val="pl-PL"/>
        </w:rPr>
        <w:t xml:space="preserve"> globalnego </w:t>
      </w:r>
      <w:r w:rsidR="00637C2C" w:rsidRPr="00021278">
        <w:rPr>
          <w:rFonts w:ascii="Source Sans Pro" w:hAnsi="Source Sans Pro"/>
          <w:sz w:val="22"/>
          <w:lang w:val="pl-PL"/>
        </w:rPr>
        <w:t xml:space="preserve">zagadnienia </w:t>
      </w:r>
      <w:r w:rsidR="00236532" w:rsidRPr="00021278">
        <w:rPr>
          <w:rFonts w:ascii="Source Sans Pro" w:hAnsi="Source Sans Pro"/>
          <w:sz w:val="22"/>
          <w:lang w:val="pl-PL"/>
        </w:rPr>
        <w:t>zdrowotnego: “Przeglądy te są ważne, ponieważ dostarczają najaktualniejsz</w:t>
      </w:r>
      <w:r w:rsidR="00637C2C" w:rsidRPr="00021278">
        <w:rPr>
          <w:rFonts w:ascii="Source Sans Pro" w:hAnsi="Source Sans Pro"/>
          <w:sz w:val="22"/>
          <w:lang w:val="pl-PL"/>
        </w:rPr>
        <w:t>ych</w:t>
      </w:r>
      <w:r w:rsidR="00236532" w:rsidRPr="00021278">
        <w:rPr>
          <w:rFonts w:ascii="Source Sans Pro" w:hAnsi="Source Sans Pro"/>
          <w:sz w:val="22"/>
          <w:lang w:val="pl-PL"/>
        </w:rPr>
        <w:t xml:space="preserve"> dan</w:t>
      </w:r>
      <w:r w:rsidR="00C20B9A" w:rsidRPr="00021278">
        <w:rPr>
          <w:rFonts w:ascii="Source Sans Pro" w:hAnsi="Source Sans Pro"/>
          <w:sz w:val="22"/>
          <w:lang w:val="pl-PL"/>
        </w:rPr>
        <w:t>ych</w:t>
      </w:r>
      <w:r w:rsidR="00236532" w:rsidRPr="00021278">
        <w:rPr>
          <w:rFonts w:ascii="Source Sans Pro" w:hAnsi="Source Sans Pro"/>
          <w:sz w:val="22"/>
          <w:lang w:val="pl-PL"/>
        </w:rPr>
        <w:t xml:space="preserve"> </w:t>
      </w:r>
      <w:r w:rsidR="00C20B9A" w:rsidRPr="00021278">
        <w:rPr>
          <w:rFonts w:ascii="Source Sans Pro" w:hAnsi="Source Sans Pro"/>
          <w:sz w:val="22"/>
          <w:lang w:val="pl-PL"/>
        </w:rPr>
        <w:t>naukowych</w:t>
      </w:r>
      <w:r w:rsidR="00236532" w:rsidRPr="00021278">
        <w:rPr>
          <w:rFonts w:ascii="Source Sans Pro" w:hAnsi="Source Sans Pro"/>
          <w:sz w:val="22"/>
          <w:lang w:val="pl-PL"/>
        </w:rPr>
        <w:t xml:space="preserve">, że interwencje dotyczące zmiany zachowań mogą pomóc w leczeniu dzieci z nadwagą i otyłością. Jednakże, </w:t>
      </w:r>
      <w:r w:rsidR="008A6FE5">
        <w:rPr>
          <w:rFonts w:ascii="Source Sans Pro" w:hAnsi="Source Sans Pro"/>
          <w:sz w:val="22"/>
          <w:lang w:val="pl-PL"/>
        </w:rPr>
        <w:t>musimy włożyć więcej pracy, aby zrozumieć, w jaki sposób</w:t>
      </w:r>
      <w:r w:rsidR="00236532" w:rsidRPr="00021278">
        <w:rPr>
          <w:rFonts w:ascii="Source Sans Pro" w:hAnsi="Source Sans Pro"/>
          <w:sz w:val="22"/>
          <w:lang w:val="pl-PL"/>
        </w:rPr>
        <w:t xml:space="preserve"> utrzymać pozytywny wpływ interwencji po ich zakończeniu oraz zrozumieć, które interwencje działają najlepiej w krajach o niskich dochodach i w rodzinach o różnym statusie socjodemograficznym. </w:t>
      </w:r>
      <w:r w:rsidR="00271104">
        <w:rPr>
          <w:rFonts w:ascii="Source Sans Pro" w:hAnsi="Source Sans Pro"/>
          <w:sz w:val="22"/>
        </w:rPr>
        <w:t>“</w:t>
      </w:r>
    </w:p>
    <w:p w14:paraId="217DDBE6" w14:textId="6CFAA779" w:rsidR="006666CB" w:rsidRPr="00400711" w:rsidRDefault="006666CB" w:rsidP="007248C0">
      <w:pPr>
        <w:jc w:val="both"/>
        <w:rPr>
          <w:rFonts w:ascii="Source Sans Pro" w:hAnsi="Source Sans Pro"/>
          <w:i/>
        </w:rPr>
      </w:pPr>
    </w:p>
    <w:p w14:paraId="24A1F99A" w14:textId="363427AC" w:rsidR="0079100B" w:rsidRDefault="00271104" w:rsidP="007248C0">
      <w:pPr>
        <w:autoSpaceDE w:val="0"/>
        <w:autoSpaceDN w:val="0"/>
        <w:adjustRightInd w:val="0"/>
        <w:jc w:val="both"/>
        <w:rPr>
          <w:rFonts w:ascii="Source Sans Pro" w:hAnsi="Source Sans Pro"/>
          <w:lang w:val="pl-PL"/>
        </w:rPr>
      </w:pPr>
      <w:r w:rsidRPr="00021278">
        <w:rPr>
          <w:lang w:val="pl-PL"/>
        </w:rPr>
        <w:t xml:space="preserve">Dr </w:t>
      </w:r>
      <w:r w:rsidRPr="00021278">
        <w:rPr>
          <w:rFonts w:ascii="Source Sans Pro" w:hAnsi="Source Sans Pro"/>
          <w:lang w:val="pl-PL"/>
        </w:rPr>
        <w:t>Lena Al-Khudairy, pracownik naukowy z Wydziału Nauk o Zdrowia Uniwersytetu w Wa</w:t>
      </w:r>
      <w:r w:rsidR="00A738D7" w:rsidRPr="00021278">
        <w:rPr>
          <w:rFonts w:ascii="Source Sans Pro" w:hAnsi="Source Sans Pro"/>
          <w:lang w:val="pl-PL"/>
        </w:rPr>
        <w:t>rwick w Wielkiej Brytanii, która</w:t>
      </w:r>
      <w:r w:rsidRPr="00021278">
        <w:rPr>
          <w:rFonts w:ascii="Source Sans Pro" w:hAnsi="Source Sans Pro"/>
          <w:lang w:val="pl-PL"/>
        </w:rPr>
        <w:t xml:space="preserve"> kierował</w:t>
      </w:r>
      <w:r w:rsidR="00A738D7" w:rsidRPr="00021278">
        <w:rPr>
          <w:rFonts w:ascii="Source Sans Pro" w:hAnsi="Source Sans Pro"/>
          <w:lang w:val="pl-PL"/>
        </w:rPr>
        <w:t>a</w:t>
      </w:r>
      <w:r w:rsidRPr="00021278">
        <w:rPr>
          <w:rFonts w:ascii="Source Sans Pro" w:hAnsi="Source Sans Pro"/>
          <w:lang w:val="pl-PL"/>
        </w:rPr>
        <w:t xml:space="preserve"> przeglądem dotyczącym nastolatków, powiedział</w:t>
      </w:r>
      <w:r w:rsidR="00A738D7" w:rsidRPr="00021278">
        <w:rPr>
          <w:rFonts w:ascii="Source Sans Pro" w:hAnsi="Source Sans Pro"/>
          <w:lang w:val="pl-PL"/>
        </w:rPr>
        <w:t>a</w:t>
      </w:r>
      <w:r w:rsidRPr="00021278">
        <w:rPr>
          <w:rFonts w:ascii="Source Sans Pro" w:hAnsi="Source Sans Pro"/>
          <w:lang w:val="pl-PL"/>
        </w:rPr>
        <w:t>: "Podejścia łączące kilka interwencji mogą być skuteczne w walce z nadwagą i otyłością u nastolatk</w:t>
      </w:r>
      <w:r w:rsidR="00A738D7" w:rsidRPr="00021278">
        <w:rPr>
          <w:rFonts w:ascii="Source Sans Pro" w:hAnsi="Source Sans Pro"/>
          <w:lang w:val="pl-PL"/>
        </w:rPr>
        <w:t>ó</w:t>
      </w:r>
      <w:r w:rsidRPr="00021278">
        <w:rPr>
          <w:rFonts w:ascii="Source Sans Pro" w:hAnsi="Source Sans Pro"/>
          <w:lang w:val="pl-PL"/>
        </w:rPr>
        <w:t xml:space="preserve">w, ale wciąż musimy </w:t>
      </w:r>
      <w:r w:rsidR="008A6FE5">
        <w:rPr>
          <w:rFonts w:ascii="Source Sans Pro" w:hAnsi="Source Sans Pro"/>
          <w:lang w:val="pl-PL"/>
        </w:rPr>
        <w:t>dowiedzieć więcej na temat tego, które</w:t>
      </w:r>
      <w:r w:rsidRPr="00021278">
        <w:rPr>
          <w:rFonts w:ascii="Source Sans Pro" w:hAnsi="Source Sans Pro"/>
          <w:lang w:val="pl-PL"/>
        </w:rPr>
        <w:t xml:space="preserve"> konkretn</w:t>
      </w:r>
      <w:r w:rsidR="00016F1C" w:rsidRPr="00021278">
        <w:rPr>
          <w:rFonts w:ascii="Source Sans Pro" w:hAnsi="Source Sans Pro"/>
          <w:lang w:val="pl-PL"/>
        </w:rPr>
        <w:t>i</w:t>
      </w:r>
      <w:r w:rsidRPr="00021278">
        <w:rPr>
          <w:rFonts w:ascii="Source Sans Pro" w:hAnsi="Source Sans Pro"/>
          <w:lang w:val="pl-PL"/>
        </w:rPr>
        <w:t xml:space="preserve">e </w:t>
      </w:r>
      <w:r w:rsidR="00106D27" w:rsidRPr="00021278">
        <w:rPr>
          <w:rFonts w:ascii="Source Sans Pro" w:hAnsi="Source Sans Pro"/>
          <w:lang w:val="pl-PL"/>
        </w:rPr>
        <w:t>element</w:t>
      </w:r>
      <w:r w:rsidR="00A738D7" w:rsidRPr="00021278">
        <w:rPr>
          <w:rFonts w:ascii="Source Sans Pro" w:hAnsi="Source Sans Pro"/>
          <w:lang w:val="pl-PL"/>
        </w:rPr>
        <w:t>y</w:t>
      </w:r>
      <w:r w:rsidRPr="00021278">
        <w:rPr>
          <w:rFonts w:ascii="Source Sans Pro" w:hAnsi="Source Sans Pro"/>
          <w:lang w:val="pl-PL"/>
        </w:rPr>
        <w:t xml:space="preserve"> są najskuteczniejsze</w:t>
      </w:r>
      <w:r w:rsidR="00016F1C" w:rsidRPr="00021278">
        <w:rPr>
          <w:rFonts w:ascii="Source Sans Pro" w:hAnsi="Source Sans Pro"/>
          <w:lang w:val="pl-PL"/>
        </w:rPr>
        <w:t>,</w:t>
      </w:r>
      <w:r w:rsidRPr="00021278">
        <w:rPr>
          <w:rFonts w:ascii="Source Sans Pro" w:hAnsi="Source Sans Pro"/>
          <w:lang w:val="pl-PL"/>
        </w:rPr>
        <w:t xml:space="preserve"> </w:t>
      </w:r>
      <w:r w:rsidR="00106D27" w:rsidRPr="00021278">
        <w:rPr>
          <w:rFonts w:ascii="Source Sans Pro" w:hAnsi="Source Sans Pro"/>
          <w:lang w:val="pl-PL"/>
        </w:rPr>
        <w:t>i u kogo</w:t>
      </w:r>
      <w:r w:rsidR="00016F1C" w:rsidRPr="00021278">
        <w:rPr>
          <w:rFonts w:ascii="Source Sans Pro" w:hAnsi="Source Sans Pro"/>
          <w:lang w:val="pl-PL"/>
        </w:rPr>
        <w:t>,</w:t>
      </w:r>
      <w:r w:rsidR="00106D27" w:rsidRPr="00021278">
        <w:rPr>
          <w:rFonts w:ascii="Source Sans Pro" w:hAnsi="Source Sans Pro"/>
          <w:lang w:val="pl-PL"/>
        </w:rPr>
        <w:t xml:space="preserve">  oraz </w:t>
      </w:r>
      <w:r w:rsidR="00016F1C" w:rsidRPr="00021278">
        <w:rPr>
          <w:rFonts w:ascii="Source Sans Pro" w:hAnsi="Source Sans Pro"/>
          <w:lang w:val="pl-PL"/>
        </w:rPr>
        <w:t xml:space="preserve">ważne </w:t>
      </w:r>
      <w:r w:rsidR="00106D27" w:rsidRPr="00021278">
        <w:rPr>
          <w:rFonts w:ascii="Source Sans Pro" w:hAnsi="Source Sans Pro"/>
          <w:lang w:val="pl-PL"/>
        </w:rPr>
        <w:t>jest</w:t>
      </w:r>
      <w:r w:rsidRPr="00021278">
        <w:rPr>
          <w:rFonts w:ascii="Source Sans Pro" w:hAnsi="Source Sans Pro"/>
          <w:lang w:val="pl-PL"/>
        </w:rPr>
        <w:t xml:space="preserve"> </w:t>
      </w:r>
      <w:r w:rsidR="00016F1C" w:rsidRPr="00021278">
        <w:rPr>
          <w:rFonts w:ascii="Source Sans Pro" w:hAnsi="Source Sans Pro"/>
          <w:lang w:val="pl-PL"/>
        </w:rPr>
        <w:t xml:space="preserve">by </w:t>
      </w:r>
      <w:r w:rsidRPr="00021278">
        <w:rPr>
          <w:rFonts w:ascii="Source Sans Pro" w:hAnsi="Source Sans Pro"/>
          <w:lang w:val="pl-PL"/>
        </w:rPr>
        <w:t xml:space="preserve">dowiedzieć się więcej o </w:t>
      </w:r>
      <w:r w:rsidR="00106D27" w:rsidRPr="00021278">
        <w:rPr>
          <w:rFonts w:ascii="Source Sans Pro" w:hAnsi="Source Sans Pro"/>
          <w:lang w:val="pl-PL"/>
        </w:rPr>
        <w:t xml:space="preserve">opinii </w:t>
      </w:r>
      <w:r w:rsidRPr="00021278">
        <w:rPr>
          <w:rFonts w:ascii="Source Sans Pro" w:hAnsi="Source Sans Pro"/>
          <w:lang w:val="pl-PL"/>
        </w:rPr>
        <w:t xml:space="preserve">nastolatków </w:t>
      </w:r>
      <w:r w:rsidR="00106D27" w:rsidRPr="00021278">
        <w:rPr>
          <w:rFonts w:ascii="Source Sans Pro" w:hAnsi="Source Sans Pro"/>
          <w:lang w:val="pl-PL"/>
        </w:rPr>
        <w:t xml:space="preserve"> na temat </w:t>
      </w:r>
      <w:r w:rsidR="00016F1C" w:rsidRPr="00021278">
        <w:rPr>
          <w:rFonts w:ascii="Source Sans Pro" w:hAnsi="Source Sans Pro"/>
          <w:lang w:val="pl-PL"/>
        </w:rPr>
        <w:t xml:space="preserve">tych </w:t>
      </w:r>
      <w:r w:rsidR="00106D27" w:rsidRPr="00021278">
        <w:rPr>
          <w:rFonts w:ascii="Source Sans Pro" w:hAnsi="Source Sans Pro"/>
          <w:lang w:val="pl-PL"/>
        </w:rPr>
        <w:t>interwencji</w:t>
      </w:r>
      <w:r w:rsidRPr="00021278">
        <w:rPr>
          <w:rFonts w:ascii="Source Sans Pro" w:hAnsi="Source Sans Pro"/>
          <w:lang w:val="pl-PL"/>
        </w:rPr>
        <w:t>".</w:t>
      </w:r>
    </w:p>
    <w:p w14:paraId="196FA7CC" w14:textId="77777777" w:rsidR="00021278" w:rsidRDefault="00021278" w:rsidP="002F1409">
      <w:pPr>
        <w:autoSpaceDE w:val="0"/>
        <w:autoSpaceDN w:val="0"/>
        <w:adjustRightInd w:val="0"/>
        <w:rPr>
          <w:rFonts w:ascii="Source Sans Pro" w:hAnsi="Source Sans Pro"/>
          <w:lang w:val="pl-PL"/>
        </w:rPr>
      </w:pPr>
    </w:p>
    <w:p w14:paraId="6B850766" w14:textId="77777777" w:rsidR="00021278" w:rsidRDefault="00021278" w:rsidP="002F1409">
      <w:pPr>
        <w:autoSpaceDE w:val="0"/>
        <w:autoSpaceDN w:val="0"/>
        <w:adjustRightInd w:val="0"/>
        <w:rPr>
          <w:rFonts w:ascii="Source Sans Pro" w:hAnsi="Source Sans Pro"/>
          <w:lang w:val="pl-PL"/>
        </w:rPr>
      </w:pPr>
    </w:p>
    <w:p w14:paraId="6979C4C8" w14:textId="77777777" w:rsidR="00021278" w:rsidRDefault="00021278" w:rsidP="002F1409">
      <w:pPr>
        <w:autoSpaceDE w:val="0"/>
        <w:autoSpaceDN w:val="0"/>
        <w:adjustRightInd w:val="0"/>
        <w:rPr>
          <w:rFonts w:ascii="Source Sans Pro" w:hAnsi="Source Sans Pro"/>
          <w:lang w:val="pl-PL"/>
        </w:rPr>
      </w:pPr>
    </w:p>
    <w:p w14:paraId="7F7F2450" w14:textId="77777777" w:rsidR="00021278" w:rsidRPr="00021278" w:rsidRDefault="00021278" w:rsidP="002F1409">
      <w:pPr>
        <w:autoSpaceDE w:val="0"/>
        <w:autoSpaceDN w:val="0"/>
        <w:adjustRightInd w:val="0"/>
        <w:rPr>
          <w:lang w:val="pl-PL"/>
        </w:rPr>
      </w:pPr>
    </w:p>
    <w:p w14:paraId="5865505D" w14:textId="7C2FBEA1" w:rsidR="00106D27" w:rsidRPr="00021278" w:rsidRDefault="00106D27" w:rsidP="00106D27">
      <w:pPr>
        <w:pStyle w:val="Tekstpodstawowy"/>
        <w:jc w:val="center"/>
        <w:rPr>
          <w:lang w:val="pl-PL"/>
        </w:rPr>
      </w:pPr>
      <w:r w:rsidRPr="00021278">
        <w:rPr>
          <w:lang w:val="pl-PL"/>
        </w:rPr>
        <w:t>--KONIEC--</w:t>
      </w:r>
    </w:p>
    <w:p w14:paraId="7CC5C2B3" w14:textId="77777777" w:rsidR="00400711" w:rsidRPr="00021278" w:rsidRDefault="00400711" w:rsidP="00796C4F">
      <w:pPr>
        <w:pStyle w:val="Tekstpodstawowy"/>
        <w:rPr>
          <w:lang w:val="pl-PL"/>
        </w:rPr>
      </w:pPr>
    </w:p>
    <w:p w14:paraId="003FA8EA" w14:textId="253FC092" w:rsidR="00106D27" w:rsidRPr="00021278" w:rsidRDefault="00106D27" w:rsidP="00400711">
      <w:pPr>
        <w:widowControl w:val="0"/>
        <w:autoSpaceDE w:val="0"/>
        <w:autoSpaceDN w:val="0"/>
        <w:adjustRightInd w:val="0"/>
        <w:rPr>
          <w:rFonts w:ascii="Source Sans Pro" w:hAnsi="Source Sans Pro"/>
          <w:color w:val="000000"/>
          <w:spacing w:val="-4"/>
          <w:lang w:val="pl-PL"/>
        </w:rPr>
      </w:pPr>
      <w:r w:rsidRPr="00021278">
        <w:rPr>
          <w:rFonts w:ascii="Source Sans Pro" w:hAnsi="Source Sans Pro"/>
          <w:szCs w:val="24"/>
          <w:lang w:val="pl-PL"/>
        </w:rPr>
        <w:t>Jak cytować:</w:t>
      </w:r>
    </w:p>
    <w:p w14:paraId="4D12731B" w14:textId="77777777" w:rsidR="00404E59" w:rsidRPr="00021278" w:rsidRDefault="00404E59" w:rsidP="00400711">
      <w:pPr>
        <w:widowControl w:val="0"/>
        <w:autoSpaceDE w:val="0"/>
        <w:autoSpaceDN w:val="0"/>
        <w:adjustRightInd w:val="0"/>
        <w:rPr>
          <w:rFonts w:ascii="Source Sans Pro" w:hAnsi="Source Sans Pro"/>
          <w:color w:val="000000"/>
          <w:spacing w:val="-4"/>
          <w:lang w:val="pl-PL"/>
        </w:rPr>
      </w:pPr>
    </w:p>
    <w:p w14:paraId="50B307FB" w14:textId="77777777" w:rsidR="00404E59" w:rsidRPr="00021278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  <w:lang w:val="pl-PL"/>
        </w:rPr>
      </w:pPr>
      <w:r w:rsidRPr="00021278">
        <w:rPr>
          <w:rFonts w:ascii="Source Sans Pro" w:hAnsi="Source Sans Pro" w:cs="ArialUnicodeMS_PDF_Subset"/>
          <w:lang w:val="pl-PL"/>
        </w:rPr>
        <w:t>Mead E, Brown T, Rees K, Azevedo LB, Whittaker V, Jones D, Olajide J, Mainardi GM, Corpeleijn E,</w:t>
      </w:r>
    </w:p>
    <w:p w14:paraId="730287C2" w14:textId="01356928" w:rsidR="00400711" w:rsidRPr="00404E59" w:rsidRDefault="00404E59" w:rsidP="00404E59">
      <w:pPr>
        <w:autoSpaceDE w:val="0"/>
        <w:autoSpaceDN w:val="0"/>
        <w:adjustRightInd w:val="0"/>
        <w:rPr>
          <w:rFonts w:ascii="Source Sans Pro" w:hAnsi="Source Sans Pro"/>
        </w:rPr>
      </w:pPr>
      <w:r w:rsidRPr="00404E59">
        <w:rPr>
          <w:rFonts w:ascii="Source Sans Pro" w:hAnsi="Source Sans Pro" w:cs="ArialUnicodeMS_PDF_Subset"/>
        </w:rPr>
        <w:t xml:space="preserve">O'Malley C, Beardsmore E, Al-Khudairy L, Baur L, Metzendorf M-I, Demaio A, Ells LJ. </w:t>
      </w:r>
      <w:r w:rsidRPr="00424784">
        <w:rPr>
          <w:rFonts w:ascii="Source Sans Pro" w:hAnsi="Source Sans Pro" w:cs="ArialUnicodeMS_PDF_Subset"/>
          <w:b/>
        </w:rPr>
        <w:t>Diet, physical activity and behavioural interventions for the treatment of overweight or obese children from the age of 6 to 11 years. Cochrane Databa</w:t>
      </w:r>
      <w:r w:rsidR="00424784">
        <w:rPr>
          <w:rFonts w:ascii="Source Sans Pro" w:hAnsi="Source Sans Pro" w:cs="ArialUnicodeMS_PDF_Subset"/>
          <w:b/>
        </w:rPr>
        <w:t>se of Systematic Reviews 2017.</w:t>
      </w:r>
      <w:r w:rsidR="001A7577">
        <w:rPr>
          <w:rFonts w:ascii="Source Sans Pro" w:hAnsi="Source Sans Pro" w:cs="ArialUnicodeMS_PDF_Subset"/>
        </w:rPr>
        <w:t xml:space="preserve"> Issue 6</w:t>
      </w:r>
      <w:r w:rsidRPr="00404E59">
        <w:rPr>
          <w:rFonts w:ascii="Source Sans Pro" w:hAnsi="Source Sans Pro" w:cs="ArialUnicodeMS_PDF_Subset"/>
        </w:rPr>
        <w:t xml:space="preserve">. Art. No.: CD012651. DOI: </w:t>
      </w:r>
      <w:r w:rsidR="00E22B84" w:rsidRPr="00E22B84">
        <w:rPr>
          <w:rFonts w:ascii="Source Sans Pro" w:hAnsi="Source Sans Pro" w:cs="ArialUnicodeMS_PDF_Subset"/>
        </w:rPr>
        <w:t>10.1002/14651858.CD012651.pub1</w:t>
      </w:r>
    </w:p>
    <w:p w14:paraId="4C5E62FD" w14:textId="77777777" w:rsidR="00E22B84" w:rsidRDefault="00E22B84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</w:p>
    <w:p w14:paraId="276BAC87" w14:textId="77777777" w:rsidR="00E22B84" w:rsidRDefault="00E22B84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</w:p>
    <w:p w14:paraId="1247570D" w14:textId="467591EB" w:rsidR="00404E59" w:rsidRPr="00404E59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04E59">
        <w:rPr>
          <w:rFonts w:ascii="Source Sans Pro" w:hAnsi="Source Sans Pro" w:cs="ArialUnicodeMS_PDF_Subset"/>
        </w:rPr>
        <w:t>Al-Khudairy L, Loveman E, Colquitt JL, Mead E, Johnson RE, Fraser H, Olajide J, Murphy M, Velho</w:t>
      </w:r>
    </w:p>
    <w:p w14:paraId="02960071" w14:textId="62C1E2A5" w:rsidR="00404E59" w:rsidRPr="00E22B84" w:rsidRDefault="00404E59" w:rsidP="00424784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04E59">
        <w:rPr>
          <w:rFonts w:ascii="Source Sans Pro" w:hAnsi="Source Sans Pro" w:cs="ArialUnicodeMS_PDF_Subset"/>
        </w:rPr>
        <w:t xml:space="preserve">RM, O'Malley C, Azevedo LB, Ells LJ, Metzendorf M-I, Rees K. </w:t>
      </w:r>
      <w:r w:rsidRPr="00424784">
        <w:rPr>
          <w:rFonts w:ascii="Source Sans Pro" w:hAnsi="Source Sans Pro" w:cs="ArialUnicodeMS_PDF_Subset"/>
          <w:b/>
        </w:rPr>
        <w:t>Diet, physical activity and behavioural interventions for the treatment of overweight or obese adolescents aged 12 to 17 years</w:t>
      </w:r>
      <w:r w:rsidRPr="00404E59">
        <w:rPr>
          <w:rFonts w:ascii="Source Sans Pro" w:hAnsi="Source Sans Pro" w:cs="ArialUnicodeMS_PDF_Subset"/>
        </w:rPr>
        <w:t xml:space="preserve">. </w:t>
      </w:r>
      <w:r w:rsidRPr="00E22B84">
        <w:rPr>
          <w:rFonts w:ascii="Source Sans Pro" w:hAnsi="Source Sans Pro" w:cs="ArialUnicodeMS_PDF_Subset"/>
          <w:b/>
        </w:rPr>
        <w:t>Cochrane</w:t>
      </w:r>
      <w:r w:rsidR="00424784" w:rsidRPr="00E22B84">
        <w:rPr>
          <w:rFonts w:ascii="Source Sans Pro" w:hAnsi="Source Sans Pro" w:cs="ArialUnicodeMS_PDF_Subset"/>
          <w:b/>
        </w:rPr>
        <w:t xml:space="preserve"> Database of Systematic </w:t>
      </w:r>
      <w:r w:rsidR="00E22B84" w:rsidRPr="00E22B84">
        <w:rPr>
          <w:rFonts w:ascii="Source Sans Pro" w:hAnsi="Source Sans Pro" w:cs="ArialUnicodeMS_PDF_Subset"/>
          <w:b/>
        </w:rPr>
        <w:t>Reviews 2017.</w:t>
      </w:r>
      <w:r w:rsidR="00E22B84">
        <w:rPr>
          <w:rFonts w:ascii="Source Sans Pro" w:hAnsi="Source Sans Pro" w:cs="ArialUnicodeMS_PDF_Subset"/>
          <w:b/>
        </w:rPr>
        <w:t xml:space="preserve"> </w:t>
      </w:r>
      <w:r w:rsidR="00E22B84">
        <w:rPr>
          <w:rFonts w:ascii="Source Sans Pro" w:hAnsi="Source Sans Pro" w:cs="ArialUnicodeMS_PDF_Subset"/>
        </w:rPr>
        <w:t>Issue 6. Art. No.:</w:t>
      </w:r>
      <w:r w:rsidR="00E22B84" w:rsidRPr="00E22B84">
        <w:t xml:space="preserve"> </w:t>
      </w:r>
      <w:r w:rsidR="00E22B84" w:rsidRPr="00E22B84">
        <w:rPr>
          <w:rFonts w:ascii="Source Sans Pro" w:hAnsi="Source Sans Pro" w:cs="ArialUnicodeMS_PDF_Subset"/>
        </w:rPr>
        <w:t>CD012691</w:t>
      </w:r>
      <w:r w:rsidR="00E22B84">
        <w:rPr>
          <w:rFonts w:ascii="Source Sans Pro" w:hAnsi="Source Sans Pro" w:cs="ArialUnicodeMS_PDF_Subset"/>
        </w:rPr>
        <w:t>. DOI: 1</w:t>
      </w:r>
      <w:r w:rsidR="00E22B84" w:rsidRPr="00E22B84">
        <w:rPr>
          <w:rFonts w:ascii="Source Sans Pro" w:hAnsi="Source Sans Pro" w:cs="ArialUnicodeMS_PDF_Subset"/>
        </w:rPr>
        <w:t>0.1002/14651858.CD012691.pub1</w:t>
      </w:r>
    </w:p>
    <w:p w14:paraId="16C010FB" w14:textId="06667189" w:rsidR="00404E59" w:rsidRDefault="00404E59" w:rsidP="00796C4F">
      <w:pPr>
        <w:pStyle w:val="Tekstpodstawowy"/>
      </w:pPr>
    </w:p>
    <w:p w14:paraId="382330F4" w14:textId="3919CB45" w:rsidR="00106D27" w:rsidRPr="003974B4" w:rsidRDefault="00106D27" w:rsidP="00404E59">
      <w:pPr>
        <w:pStyle w:val="Tekstpodstawowy"/>
        <w:rPr>
          <w:b/>
        </w:rPr>
      </w:pPr>
      <w:r>
        <w:rPr>
          <w:b/>
        </w:rPr>
        <w:t>Rzecznik prasowy:</w:t>
      </w: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79100B" w:rsidRPr="0079100B" w14:paraId="23283B7D" w14:textId="77777777" w:rsidTr="0079100B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14:paraId="75030F7D" w14:textId="074A0E13" w:rsidR="0079100B" w:rsidRPr="0079100B" w:rsidRDefault="0079100B" w:rsidP="0079100B">
            <w:pPr>
              <w:rPr>
                <w:rFonts w:ascii="Source Sans Pro" w:eastAsia="Times New Roman" w:hAnsi="Source Sans Pro" w:cs="Arial"/>
                <w:color w:val="000000"/>
                <w:lang w:eastAsia="en-GB"/>
              </w:rPr>
            </w:pPr>
            <w:r w:rsidRPr="0079100B">
              <w:rPr>
                <w:rFonts w:ascii="Source Sans Pro" w:eastAsia="Times New Roman" w:hAnsi="Source Sans Pro" w:cs="Arial"/>
                <w:color w:val="000000"/>
                <w:lang w:eastAsia="en-GB"/>
              </w:rPr>
              <w:t>Emma Mead</w:t>
            </w:r>
          </w:p>
          <w:p w14:paraId="0B6B47BB" w14:textId="6B631AEA" w:rsidR="0079100B" w:rsidRDefault="003974B4" w:rsidP="0079100B">
            <w:pPr>
              <w:rPr>
                <w:rFonts w:ascii="Source Sans Pro" w:eastAsia="Times New Roman" w:hAnsi="Source Sans Pro" w:cs="Arial"/>
                <w:color w:val="000000"/>
                <w:lang w:eastAsia="en-GB"/>
              </w:rPr>
            </w:pPr>
            <w:r>
              <w:rPr>
                <w:rFonts w:ascii="Source Sans Pro" w:eastAsia="Times New Roman" w:hAnsi="Source Sans Pro" w:cs="Arial"/>
                <w:color w:val="000000"/>
                <w:lang w:eastAsia="en-GB"/>
              </w:rPr>
              <w:t>Cochrane Methodologist and Research Associate</w:t>
            </w:r>
            <w:r w:rsidR="0079100B" w:rsidRPr="0079100B">
              <w:rPr>
                <w:rFonts w:ascii="Source Sans Pro" w:eastAsia="Times New Roman" w:hAnsi="Source Sans Pro" w:cs="Arial"/>
                <w:color w:val="000000"/>
                <w:lang w:eastAsia="en-GB"/>
              </w:rPr>
              <w:br/>
            </w:r>
            <w:r>
              <w:rPr>
                <w:rFonts w:ascii="Source Sans Pro" w:eastAsia="Times New Roman" w:hAnsi="Source Sans Pro" w:cs="Arial"/>
                <w:color w:val="000000"/>
                <w:lang w:eastAsia="en-GB"/>
              </w:rPr>
              <w:t>Cochrane Skin Group, Centre of Evidence based Dermatology</w:t>
            </w:r>
            <w:r>
              <w:rPr>
                <w:rFonts w:ascii="Source Sans Pro" w:eastAsia="Times New Roman" w:hAnsi="Source Sans Pro" w:cs="Arial"/>
                <w:color w:val="000000"/>
                <w:lang w:eastAsia="en-GB"/>
              </w:rPr>
              <w:br/>
              <w:t>University of Nottingham</w:t>
            </w:r>
          </w:p>
          <w:p w14:paraId="540C7041" w14:textId="202A87C7" w:rsidR="003974B4" w:rsidRPr="0079100B" w:rsidRDefault="003974B4" w:rsidP="0079100B">
            <w:pPr>
              <w:rPr>
                <w:rFonts w:ascii="Source Sans Pro" w:eastAsia="Times New Roman" w:hAnsi="Source Sans Pro" w:cs="Arial"/>
                <w:color w:val="000000"/>
                <w:lang w:eastAsia="en-GB"/>
              </w:rPr>
            </w:pPr>
            <w:r>
              <w:rPr>
                <w:rFonts w:ascii="Source Sans Pro" w:eastAsia="Times New Roman" w:hAnsi="Source Sans Pro" w:cs="Arial"/>
                <w:color w:val="000000"/>
                <w:lang w:eastAsia="en-GB"/>
              </w:rPr>
              <w:t>Kind’s Meadow Campus</w:t>
            </w:r>
          </w:p>
          <w:p w14:paraId="1FA54A83" w14:textId="5B414F04" w:rsidR="0079100B" w:rsidRPr="0079100B" w:rsidRDefault="003974B4" w:rsidP="0079100B">
            <w:pPr>
              <w:spacing w:line="360" w:lineRule="auto"/>
              <w:rPr>
                <w:rFonts w:ascii="Source Sans Pro" w:eastAsia="Times New Roman" w:hAnsi="Source Sans Pro" w:cs="Arial"/>
                <w:color w:val="000000"/>
                <w:lang w:eastAsia="en-GB"/>
              </w:rPr>
            </w:pPr>
            <w:r>
              <w:rPr>
                <w:rFonts w:ascii="Source Sans Pro" w:eastAsia="Times New Roman" w:hAnsi="Source Sans Pro" w:cs="Arial"/>
                <w:color w:val="000000"/>
                <w:lang w:eastAsia="en-GB"/>
              </w:rPr>
              <w:t xml:space="preserve">Nottingham. </w:t>
            </w:r>
          </w:p>
        </w:tc>
      </w:tr>
      <w:tr w:rsidR="0079100B" w:rsidRPr="0079100B" w14:paraId="75F8BDC5" w14:textId="77777777" w:rsidTr="0079100B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14:paraId="299F577A" w14:textId="442A4A46" w:rsidR="0079100B" w:rsidRDefault="0079100B" w:rsidP="0079100B">
            <w:pPr>
              <w:spacing w:line="360" w:lineRule="auto"/>
              <w:rPr>
                <w:rFonts w:ascii="Source Sans Pro" w:eastAsia="Times New Roman" w:hAnsi="Source Sans Pro" w:cs="Arial"/>
                <w:color w:val="000000"/>
                <w:lang w:eastAsia="en-GB"/>
              </w:rPr>
            </w:pPr>
            <w:r w:rsidRPr="0079100B">
              <w:rPr>
                <w:rFonts w:ascii="Source Sans Pro" w:eastAsia="Times New Roman" w:hAnsi="Source Sans Pro" w:cs="Arial"/>
                <w:color w:val="000000"/>
                <w:lang w:eastAsia="en-GB"/>
              </w:rPr>
              <w:t xml:space="preserve">Email: </w:t>
            </w:r>
            <w:hyperlink r:id="rId13" w:history="1">
              <w:r w:rsidR="00257C8F" w:rsidRPr="00F43E70">
                <w:rPr>
                  <w:rStyle w:val="Hipercze"/>
                  <w:rFonts w:ascii="Source Sans Pro" w:eastAsia="Times New Roman" w:hAnsi="Source Sans Pro" w:cs="Arial"/>
                  <w:lang w:eastAsia="en-GB"/>
                </w:rPr>
                <w:t>Emma.Mead@nottingham.ac.uk</w:t>
              </w:r>
            </w:hyperlink>
          </w:p>
          <w:p w14:paraId="597EF137" w14:textId="4D03E61A" w:rsidR="00257C8F" w:rsidRPr="0079100B" w:rsidRDefault="00257C8F" w:rsidP="0079100B">
            <w:pPr>
              <w:spacing w:line="360" w:lineRule="auto"/>
              <w:rPr>
                <w:rFonts w:ascii="Source Sans Pro" w:eastAsia="Times New Roman" w:hAnsi="Source Sans Pro" w:cs="Arial"/>
                <w:color w:val="000000"/>
                <w:lang w:eastAsia="en-GB"/>
              </w:rPr>
            </w:pPr>
          </w:p>
        </w:tc>
      </w:tr>
    </w:tbl>
    <w:p w14:paraId="5CFAC9D7" w14:textId="4BF1C565" w:rsidR="00404E59" w:rsidRPr="00424784" w:rsidRDefault="00727A5B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Lena Al-</w:t>
      </w:r>
      <w:r w:rsidR="00177026">
        <w:rPr>
          <w:rFonts w:ascii="Source Sans Pro" w:hAnsi="Source Sans Pro" w:cs="ArialUnicodeMS_PDF_Subset"/>
        </w:rPr>
        <w:t>Khudairy</w:t>
      </w:r>
    </w:p>
    <w:p w14:paraId="1C1E2C3A" w14:textId="152E8597" w:rsidR="00404E59" w:rsidRPr="00424784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24784">
        <w:rPr>
          <w:rFonts w:ascii="Source Sans Pro" w:hAnsi="Source Sans Pro" w:cs="ArialUnicodeMS_PDF_Subset"/>
        </w:rPr>
        <w:t>Research Fellow</w:t>
      </w:r>
    </w:p>
    <w:p w14:paraId="4C936EDB" w14:textId="77777777" w:rsidR="00404E59" w:rsidRPr="00424784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24784">
        <w:rPr>
          <w:rFonts w:ascii="Source Sans Pro" w:hAnsi="Source Sans Pro" w:cs="ArialUnicodeMS_PDF_Subset"/>
        </w:rPr>
        <w:t>Division of Health Sciences</w:t>
      </w:r>
    </w:p>
    <w:p w14:paraId="4F10B3D4" w14:textId="77777777" w:rsidR="00404E59" w:rsidRPr="00424784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24784">
        <w:rPr>
          <w:rFonts w:ascii="Source Sans Pro" w:hAnsi="Source Sans Pro" w:cs="ArialUnicodeMS_PDF_Subset"/>
        </w:rPr>
        <w:t>Warwick Medical School, University of Warwick</w:t>
      </w:r>
    </w:p>
    <w:p w14:paraId="4ECFB7E9" w14:textId="77777777" w:rsidR="00404E59" w:rsidRPr="00424784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24784">
        <w:rPr>
          <w:rFonts w:ascii="Source Sans Pro" w:hAnsi="Source Sans Pro" w:cs="ArialUnicodeMS_PDF_Subset"/>
        </w:rPr>
        <w:t>Coventry</w:t>
      </w:r>
    </w:p>
    <w:p w14:paraId="11CF5511" w14:textId="77777777" w:rsidR="00404E59" w:rsidRPr="00424784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24784">
        <w:rPr>
          <w:rFonts w:ascii="Source Sans Pro" w:hAnsi="Source Sans Pro" w:cs="ArialUnicodeMS_PDF_Subset"/>
        </w:rPr>
        <w:t>CV4 7AL</w:t>
      </w:r>
    </w:p>
    <w:p w14:paraId="59FF2479" w14:textId="77777777" w:rsidR="00404E59" w:rsidRPr="00424784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24784">
        <w:rPr>
          <w:rFonts w:ascii="Source Sans Pro" w:hAnsi="Source Sans Pro" w:cs="ArialUnicodeMS_PDF_Subset"/>
        </w:rPr>
        <w:t>UK</w:t>
      </w:r>
    </w:p>
    <w:p w14:paraId="684862CA" w14:textId="77777777" w:rsidR="00424784" w:rsidRPr="00424784" w:rsidRDefault="00424784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</w:p>
    <w:p w14:paraId="2C2711BF" w14:textId="34C7B9CA" w:rsidR="00404E59" w:rsidRPr="00424784" w:rsidRDefault="00404E59" w:rsidP="00404E59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 w:rsidRPr="00424784">
        <w:rPr>
          <w:rFonts w:ascii="Source Sans Pro" w:hAnsi="Source Sans Pro" w:cs="ArialUnicodeMS_PDF_Subset"/>
        </w:rPr>
        <w:t xml:space="preserve">E-mail: </w:t>
      </w:r>
      <w:hyperlink r:id="rId14" w:history="1">
        <w:r w:rsidR="00177026" w:rsidRPr="00246614">
          <w:rPr>
            <w:rStyle w:val="Hipercze"/>
            <w:rFonts w:ascii="Source Sans Pro" w:hAnsi="Source Sans Pro" w:cs="ArialUnicodeMS_PDF_Subset"/>
          </w:rPr>
          <w:t>Lena.al-Khudairy@warwick.ac.uk</w:t>
        </w:r>
      </w:hyperlink>
      <w:r w:rsidR="00177026">
        <w:rPr>
          <w:rFonts w:ascii="Source Sans Pro" w:hAnsi="Source Sans Pro" w:cs="ArialUnicodeMS_PDF_Subset"/>
        </w:rPr>
        <w:t xml:space="preserve"> </w:t>
      </w:r>
    </w:p>
    <w:p w14:paraId="2FB0E59C" w14:textId="77777777" w:rsidR="003974B4" w:rsidRDefault="003974B4" w:rsidP="00796C4F">
      <w:pPr>
        <w:pStyle w:val="Tekstpodstawowy"/>
        <w:rPr>
          <w:b/>
        </w:rPr>
      </w:pPr>
    </w:p>
    <w:p w14:paraId="385CEEA5" w14:textId="603BFED7" w:rsidR="00106D27" w:rsidRPr="00021278" w:rsidRDefault="00106D27" w:rsidP="00796C4F">
      <w:pPr>
        <w:pStyle w:val="Tekstpodstawowy"/>
        <w:rPr>
          <w:b/>
          <w:lang w:val="pl-PL"/>
        </w:rPr>
      </w:pPr>
      <w:r w:rsidRPr="00021278">
        <w:rPr>
          <w:b/>
          <w:lang w:val="pl-PL"/>
        </w:rPr>
        <w:t>Rzecznik kliniczny dwóch przeglądów Cochrane:</w:t>
      </w:r>
    </w:p>
    <w:p w14:paraId="5295FE28" w14:textId="3CB0A7EA" w:rsidR="00257C8F" w:rsidRDefault="00257C8F" w:rsidP="00257C8F">
      <w:pPr>
        <w:pStyle w:val="Tekstpodstawowy"/>
        <w:spacing w:after="0" w:line="240" w:lineRule="auto"/>
      </w:pPr>
      <w:r>
        <w:t>Professor Louise Baur</w:t>
      </w:r>
    </w:p>
    <w:p w14:paraId="0058F6B4" w14:textId="680A8A63" w:rsidR="00257C8F" w:rsidRPr="00257C8F" w:rsidRDefault="00257C8F" w:rsidP="00257C8F">
      <w:pPr>
        <w:pStyle w:val="xmsonormal"/>
        <w:spacing w:before="0" w:beforeAutospacing="0" w:after="0" w:afterAutospacing="0"/>
        <w:rPr>
          <w:rFonts w:asciiTheme="majorHAnsi" w:hAnsiTheme="majorHAnsi" w:cs="Arial"/>
          <w:sz w:val="22"/>
          <w:szCs w:val="22"/>
          <w:lang w:val="en-AU"/>
        </w:rPr>
      </w:pPr>
      <w:r>
        <w:rPr>
          <w:rFonts w:asciiTheme="majorHAnsi" w:hAnsiTheme="majorHAnsi" w:cs="Arial"/>
          <w:sz w:val="22"/>
          <w:szCs w:val="22"/>
          <w:lang w:val="en-AU"/>
        </w:rPr>
        <w:t>P</w:t>
      </w:r>
      <w:r w:rsidR="00467A83" w:rsidRPr="00257C8F">
        <w:rPr>
          <w:rFonts w:asciiTheme="majorHAnsi" w:hAnsiTheme="majorHAnsi" w:cs="Arial"/>
          <w:sz w:val="22"/>
          <w:szCs w:val="22"/>
          <w:lang w:val="en-AU"/>
        </w:rPr>
        <w:t>rofessor</w:t>
      </w:r>
      <w:r w:rsidR="0076661C" w:rsidRPr="00257C8F">
        <w:rPr>
          <w:rFonts w:asciiTheme="majorHAnsi" w:hAnsiTheme="majorHAnsi" w:cs="Arial"/>
          <w:sz w:val="22"/>
          <w:szCs w:val="22"/>
          <w:lang w:val="en-AU"/>
        </w:rPr>
        <w:t xml:space="preserve"> and Head</w:t>
      </w:r>
      <w:r w:rsidRPr="00257C8F">
        <w:rPr>
          <w:rFonts w:asciiTheme="majorHAnsi" w:hAnsiTheme="majorHAnsi" w:cs="Arial"/>
          <w:sz w:val="22"/>
          <w:szCs w:val="22"/>
          <w:lang w:val="en-AU"/>
        </w:rPr>
        <w:t xml:space="preserve"> of Child &amp; Adolescent Health</w:t>
      </w:r>
    </w:p>
    <w:p w14:paraId="3BECA1BE" w14:textId="77777777" w:rsidR="006216C2" w:rsidRDefault="006216C2" w:rsidP="00257C8F">
      <w:pPr>
        <w:pStyle w:val="xmsonormal"/>
        <w:spacing w:before="0" w:beforeAutospacing="0" w:after="0" w:afterAutospacing="0"/>
        <w:ind w:left="-360" w:firstLine="360"/>
        <w:jc w:val="both"/>
        <w:rPr>
          <w:rFonts w:asciiTheme="majorHAnsi" w:hAnsiTheme="majorHAnsi" w:cs="Arial"/>
          <w:sz w:val="22"/>
          <w:szCs w:val="22"/>
          <w:lang w:val="en-AU"/>
        </w:rPr>
      </w:pPr>
      <w:r>
        <w:rPr>
          <w:rFonts w:asciiTheme="majorHAnsi" w:hAnsiTheme="majorHAnsi" w:cs="Arial"/>
          <w:sz w:val="22"/>
          <w:szCs w:val="22"/>
          <w:lang w:val="en-AU"/>
        </w:rPr>
        <w:t>University of Sydney</w:t>
      </w:r>
    </w:p>
    <w:p w14:paraId="4F5AC2B9" w14:textId="25D621C8" w:rsidR="006216C2" w:rsidRDefault="006216C2" w:rsidP="00257C8F">
      <w:pPr>
        <w:pStyle w:val="xmsonormal"/>
        <w:spacing w:before="0" w:beforeAutospacing="0" w:after="0" w:afterAutospacing="0"/>
        <w:ind w:left="-360" w:firstLine="360"/>
        <w:jc w:val="both"/>
        <w:rPr>
          <w:rFonts w:asciiTheme="majorHAnsi" w:hAnsiTheme="majorHAnsi" w:cs="Arial"/>
          <w:sz w:val="22"/>
          <w:szCs w:val="22"/>
          <w:lang w:val="en-AU"/>
        </w:rPr>
      </w:pPr>
      <w:r>
        <w:rPr>
          <w:rFonts w:asciiTheme="majorHAnsi" w:hAnsiTheme="majorHAnsi" w:cs="Arial"/>
          <w:sz w:val="22"/>
          <w:szCs w:val="22"/>
          <w:lang w:val="en-AU"/>
        </w:rPr>
        <w:t>And</w:t>
      </w:r>
    </w:p>
    <w:p w14:paraId="578A9D8C" w14:textId="46AF54F3" w:rsidR="00257C8F" w:rsidRDefault="00467A83" w:rsidP="00257C8F">
      <w:pPr>
        <w:pStyle w:val="xmsonormal"/>
        <w:spacing w:before="0" w:beforeAutospacing="0" w:after="0" w:afterAutospacing="0"/>
        <w:ind w:left="-360" w:firstLine="360"/>
        <w:jc w:val="both"/>
        <w:rPr>
          <w:rFonts w:asciiTheme="majorHAnsi" w:hAnsiTheme="majorHAnsi" w:cs="Arial"/>
          <w:sz w:val="22"/>
          <w:szCs w:val="22"/>
          <w:lang w:val="en-AU"/>
        </w:rPr>
      </w:pPr>
      <w:r w:rsidRPr="00257C8F">
        <w:rPr>
          <w:rFonts w:asciiTheme="majorHAnsi" w:hAnsiTheme="majorHAnsi" w:cs="Arial"/>
          <w:sz w:val="22"/>
          <w:szCs w:val="22"/>
          <w:lang w:val="en-AU"/>
        </w:rPr>
        <w:t xml:space="preserve">Consultant Paediatrician, </w:t>
      </w:r>
    </w:p>
    <w:p w14:paraId="0534A6B3" w14:textId="0DFDAAB5" w:rsidR="00257C8F" w:rsidRDefault="00467A83" w:rsidP="00257C8F">
      <w:pPr>
        <w:pStyle w:val="xmsonormal"/>
        <w:spacing w:before="0" w:beforeAutospacing="0" w:after="0" w:afterAutospacing="0"/>
        <w:ind w:left="-360" w:firstLine="360"/>
        <w:jc w:val="both"/>
        <w:rPr>
          <w:rFonts w:asciiTheme="majorHAnsi" w:hAnsiTheme="majorHAnsi" w:cs="Arial"/>
          <w:sz w:val="22"/>
          <w:szCs w:val="22"/>
          <w:lang w:val="en-AU"/>
        </w:rPr>
      </w:pPr>
      <w:r w:rsidRPr="00257C8F">
        <w:rPr>
          <w:rFonts w:asciiTheme="majorHAnsi" w:hAnsiTheme="majorHAnsi" w:cs="Arial"/>
          <w:sz w:val="22"/>
          <w:szCs w:val="22"/>
          <w:lang w:val="en-AU"/>
        </w:rPr>
        <w:t>Weight Management Servi</w:t>
      </w:r>
      <w:r w:rsidR="00257C8F" w:rsidRPr="00257C8F">
        <w:rPr>
          <w:rFonts w:asciiTheme="majorHAnsi" w:hAnsiTheme="majorHAnsi" w:cs="Arial"/>
          <w:sz w:val="22"/>
          <w:szCs w:val="22"/>
          <w:lang w:val="en-AU"/>
        </w:rPr>
        <w:t>ces</w:t>
      </w:r>
    </w:p>
    <w:p w14:paraId="27429153" w14:textId="77777777" w:rsidR="00257C8F" w:rsidRDefault="002E1851" w:rsidP="00257C8F">
      <w:pPr>
        <w:pStyle w:val="xmsonormal"/>
        <w:spacing w:before="0" w:beforeAutospacing="0" w:after="0" w:afterAutospacing="0"/>
        <w:ind w:left="-360" w:firstLine="360"/>
        <w:jc w:val="both"/>
        <w:rPr>
          <w:rFonts w:asciiTheme="majorHAnsi" w:hAnsiTheme="majorHAnsi" w:cs="Arial"/>
          <w:sz w:val="22"/>
          <w:szCs w:val="22"/>
          <w:lang w:val="en-AU"/>
        </w:rPr>
      </w:pPr>
      <w:r w:rsidRPr="00257C8F">
        <w:rPr>
          <w:rFonts w:asciiTheme="majorHAnsi" w:hAnsiTheme="majorHAnsi" w:cs="Arial"/>
          <w:sz w:val="22"/>
          <w:szCs w:val="22"/>
          <w:lang w:val="en-AU"/>
        </w:rPr>
        <w:t xml:space="preserve">Sydney Children’s Hospitals Network, </w:t>
      </w:r>
    </w:p>
    <w:p w14:paraId="2B8FD1FB" w14:textId="4D1E878A" w:rsidR="00467A83" w:rsidRDefault="002E1851" w:rsidP="00257C8F">
      <w:pPr>
        <w:pStyle w:val="xmsonormal"/>
        <w:spacing w:before="0" w:beforeAutospacing="0" w:after="0" w:afterAutospacing="0"/>
        <w:ind w:left="-360" w:firstLine="360"/>
        <w:jc w:val="both"/>
        <w:rPr>
          <w:rFonts w:asciiTheme="majorHAnsi" w:hAnsiTheme="majorHAnsi" w:cs="Arial"/>
          <w:sz w:val="22"/>
          <w:szCs w:val="22"/>
          <w:lang w:val="en-AU"/>
        </w:rPr>
      </w:pPr>
      <w:r w:rsidRPr="00257C8F">
        <w:rPr>
          <w:rFonts w:asciiTheme="majorHAnsi" w:hAnsiTheme="majorHAnsi" w:cs="Arial"/>
          <w:sz w:val="22"/>
          <w:szCs w:val="22"/>
          <w:lang w:val="en-AU"/>
        </w:rPr>
        <w:t>Sydney, Australia</w:t>
      </w:r>
    </w:p>
    <w:p w14:paraId="101A45C5" w14:textId="5101EC3C" w:rsidR="00467A83" w:rsidRPr="00257C8F" w:rsidRDefault="00257C8F" w:rsidP="00257C8F">
      <w:pPr>
        <w:pStyle w:val="xmsolistparagraph"/>
        <w:ind w:left="-360" w:firstLine="360"/>
        <w:jc w:val="both"/>
        <w:rPr>
          <w:rFonts w:asciiTheme="majorHAnsi" w:hAnsiTheme="majorHAnsi"/>
          <w:sz w:val="22"/>
          <w:szCs w:val="22"/>
          <w:lang w:val="en-AU"/>
        </w:rPr>
      </w:pPr>
      <w:r w:rsidRPr="00257C8F">
        <w:rPr>
          <w:rFonts w:asciiTheme="majorHAnsi" w:hAnsiTheme="majorHAnsi"/>
          <w:sz w:val="22"/>
          <w:szCs w:val="22"/>
          <w:lang w:val="en-AU"/>
        </w:rPr>
        <w:t>E</w:t>
      </w:r>
      <w:r w:rsidR="00467A83" w:rsidRPr="00257C8F">
        <w:rPr>
          <w:rFonts w:asciiTheme="majorHAnsi" w:hAnsiTheme="majorHAnsi"/>
          <w:sz w:val="22"/>
          <w:szCs w:val="22"/>
          <w:lang w:val="en-AU"/>
        </w:rPr>
        <w:t xml:space="preserve">mail: </w:t>
      </w:r>
      <w:hyperlink r:id="rId15" w:tgtFrame="_blank" w:history="1">
        <w:r w:rsidR="00467A83" w:rsidRPr="00257C8F">
          <w:rPr>
            <w:rStyle w:val="Hipercze"/>
            <w:rFonts w:asciiTheme="majorHAnsi" w:hAnsiTheme="majorHAnsi"/>
            <w:color w:val="auto"/>
            <w:sz w:val="22"/>
            <w:szCs w:val="22"/>
            <w:lang w:val="en-AU"/>
          </w:rPr>
          <w:t>louise.baur@health.nsw.gov.au</w:t>
        </w:r>
      </w:hyperlink>
    </w:p>
    <w:p w14:paraId="03E0F0BF" w14:textId="13847E01" w:rsidR="00467A83" w:rsidRPr="00257C8F" w:rsidRDefault="00021278" w:rsidP="00257C8F">
      <w:pPr>
        <w:pStyle w:val="xmsolistparagraph"/>
        <w:ind w:left="-360" w:firstLine="360"/>
        <w:jc w:val="both"/>
        <w:rPr>
          <w:rFonts w:asciiTheme="majorHAnsi" w:hAnsiTheme="majorHAnsi"/>
          <w:sz w:val="22"/>
          <w:szCs w:val="22"/>
          <w:lang w:val="en-AU"/>
        </w:rPr>
      </w:pPr>
      <w:r>
        <w:rPr>
          <w:rFonts w:asciiTheme="majorHAnsi" w:hAnsiTheme="majorHAnsi"/>
          <w:sz w:val="22"/>
          <w:szCs w:val="22"/>
          <w:lang w:val="en-AU"/>
        </w:rPr>
        <w:lastRenderedPageBreak/>
        <w:t>Kontakt</w:t>
      </w:r>
      <w:r w:rsidR="00257C8F" w:rsidRPr="00257C8F">
        <w:rPr>
          <w:rFonts w:asciiTheme="majorHAnsi" w:hAnsiTheme="majorHAnsi"/>
          <w:sz w:val="22"/>
          <w:szCs w:val="22"/>
          <w:lang w:val="en-AU"/>
        </w:rPr>
        <w:t xml:space="preserve">: </w:t>
      </w:r>
      <w:r w:rsidR="00467A83" w:rsidRPr="00257C8F">
        <w:rPr>
          <w:rFonts w:asciiTheme="majorHAnsi" w:hAnsiTheme="majorHAnsi"/>
          <w:sz w:val="22"/>
          <w:szCs w:val="22"/>
          <w:lang w:val="en-AU"/>
        </w:rPr>
        <w:t xml:space="preserve">Diane Hanlon </w:t>
      </w:r>
      <w:hyperlink r:id="rId16" w:tgtFrame="_blank" w:history="1">
        <w:r w:rsidR="00467A83" w:rsidRPr="00257C8F">
          <w:rPr>
            <w:rStyle w:val="Hipercze"/>
            <w:rFonts w:asciiTheme="majorHAnsi" w:hAnsiTheme="majorHAnsi"/>
            <w:color w:val="auto"/>
            <w:sz w:val="22"/>
            <w:szCs w:val="22"/>
            <w:lang w:val="en-AU"/>
          </w:rPr>
          <w:t>diane.hanlon@health.nsw.gov.au</w:t>
        </w:r>
      </w:hyperlink>
    </w:p>
    <w:p w14:paraId="2D4FEEFB" w14:textId="77777777" w:rsidR="00106D27" w:rsidRDefault="00106D27" w:rsidP="00106D27">
      <w:pPr>
        <w:widowControl w:val="0"/>
        <w:autoSpaceDE w:val="0"/>
        <w:autoSpaceDN w:val="0"/>
        <w:adjustRightInd w:val="0"/>
        <w:rPr>
          <w:rFonts w:asciiTheme="majorHAnsi" w:hAnsiTheme="majorHAnsi"/>
          <w:sz w:val="24"/>
          <w:lang w:val="pl-PL"/>
        </w:rPr>
      </w:pPr>
      <w:r w:rsidRPr="00D6362B">
        <w:rPr>
          <w:rFonts w:asciiTheme="majorHAnsi" w:hAnsiTheme="majorHAnsi"/>
          <w:sz w:val="24"/>
          <w:lang w:val="pl-PL"/>
        </w:rPr>
        <w:t xml:space="preserve">W celu uzyskania dodatkowych informacji, prosimy o kontakt z autorem przeglądu: </w:t>
      </w:r>
    </w:p>
    <w:p w14:paraId="08407EDF" w14:textId="77777777" w:rsidR="00106D27" w:rsidRPr="00021278" w:rsidRDefault="00106D27" w:rsidP="00796C4F">
      <w:pPr>
        <w:pStyle w:val="Tekstpodstawowy"/>
        <w:rPr>
          <w:lang w:val="pl-PL"/>
        </w:rPr>
      </w:pPr>
    </w:p>
    <w:p w14:paraId="391A456E" w14:textId="77777777" w:rsidR="00C6136E" w:rsidRPr="00DD4226" w:rsidRDefault="00C6136E" w:rsidP="00C6136E">
      <w:pPr>
        <w:widowControl w:val="0"/>
        <w:autoSpaceDE w:val="0"/>
        <w:autoSpaceDN w:val="0"/>
        <w:adjustRightInd w:val="0"/>
        <w:rPr>
          <w:rFonts w:cs="Calibri"/>
          <w:color w:val="002D64" w:themeColor="accent1"/>
          <w:sz w:val="30"/>
          <w:szCs w:val="30"/>
          <w:lang w:val="en-US"/>
        </w:rPr>
      </w:pPr>
      <w:r w:rsidRPr="00DD4226">
        <w:rPr>
          <w:rFonts w:cs="Source Sans Pro"/>
          <w:bCs/>
          <w:color w:val="002D64" w:themeColor="accent1"/>
          <w:sz w:val="28"/>
          <w:szCs w:val="28"/>
          <w:lang w:val="en-US"/>
        </w:rPr>
        <w:t>Jo Anthony</w:t>
      </w:r>
    </w:p>
    <w:p w14:paraId="3FE659D6" w14:textId="77777777" w:rsidR="00C6136E" w:rsidRPr="00176784" w:rsidRDefault="00C6136E" w:rsidP="00C6136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US"/>
        </w:rPr>
      </w:pPr>
      <w:r w:rsidRPr="00176784">
        <w:rPr>
          <w:rFonts w:asciiTheme="majorHAnsi" w:hAnsiTheme="majorHAnsi" w:cs="Source Sans Pro"/>
          <w:sz w:val="20"/>
          <w:szCs w:val="20"/>
          <w:lang w:val="en-US"/>
        </w:rPr>
        <w:t>Senior Media and Communications Officer</w:t>
      </w:r>
      <w:r w:rsidR="00176784" w:rsidRPr="00176784">
        <w:rPr>
          <w:rFonts w:asciiTheme="majorHAnsi" w:hAnsiTheme="majorHAnsi" w:cs="Calibri"/>
          <w:sz w:val="20"/>
          <w:szCs w:val="20"/>
          <w:lang w:val="en-US"/>
        </w:rPr>
        <w:t>, Cochrane</w:t>
      </w:r>
      <w:r w:rsidRPr="00176784">
        <w:rPr>
          <w:rFonts w:asciiTheme="majorHAnsi" w:hAnsiTheme="majorHAnsi" w:cs="Source Sans Pro"/>
          <w:color w:val="042D64"/>
          <w:sz w:val="20"/>
          <w:szCs w:val="20"/>
          <w:lang w:val="en-US"/>
        </w:rPr>
        <w:t> </w:t>
      </w:r>
    </w:p>
    <w:p w14:paraId="03114E86" w14:textId="77777777" w:rsidR="00DD702B" w:rsidRDefault="00C6136E" w:rsidP="00DD702B">
      <w:pPr>
        <w:widowControl w:val="0"/>
        <w:autoSpaceDE w:val="0"/>
        <w:autoSpaceDN w:val="0"/>
        <w:adjustRightInd w:val="0"/>
        <w:rPr>
          <w:rFonts w:ascii="Source Sans Pro" w:hAnsi="Source Sans Pro"/>
          <w:color w:val="000000"/>
          <w:spacing w:val="-4"/>
        </w:rPr>
      </w:pPr>
      <w:r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M</w:t>
      </w:r>
      <w:r w:rsidRPr="00176784">
        <w:rPr>
          <w:rFonts w:ascii="Source Sans Pro" w:hAnsi="Source Sans Pro" w:cs="Source Sans Pro"/>
          <w:color w:val="022051"/>
          <w:sz w:val="20"/>
          <w:szCs w:val="20"/>
          <w:lang w:val="en-US"/>
        </w:rPr>
        <w:t xml:space="preserve"> </w:t>
      </w:r>
      <w:r w:rsidRPr="00176784">
        <w:rPr>
          <w:rFonts w:ascii="Source Sans Pro" w:hAnsi="Source Sans Pro" w:cs="Source Sans Pro"/>
          <w:sz w:val="20"/>
          <w:szCs w:val="20"/>
          <w:lang w:val="en-US"/>
        </w:rPr>
        <w:t>+44(0) 7582 726 634</w:t>
      </w:r>
      <w:r w:rsidRPr="00176784">
        <w:rPr>
          <w:rFonts w:ascii="Source Sans Pro" w:hAnsi="Source Sans Pro" w:cs="Source Sans Pro"/>
          <w:color w:val="022051"/>
          <w:sz w:val="20"/>
          <w:szCs w:val="20"/>
          <w:lang w:val="en-US"/>
        </w:rPr>
        <w:t xml:space="preserve"> </w:t>
      </w:r>
      <w:r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E</w:t>
      </w:r>
      <w:r w:rsidRPr="00176784">
        <w:rPr>
          <w:rFonts w:ascii="Source Sans Pro" w:hAnsi="Source Sans Pro" w:cs="Source Sans Pro"/>
          <w:b/>
          <w:bCs/>
          <w:color w:val="022051"/>
          <w:sz w:val="20"/>
          <w:szCs w:val="20"/>
          <w:lang w:val="en-US"/>
        </w:rPr>
        <w:t> </w:t>
      </w:r>
      <w:hyperlink r:id="rId17" w:history="1">
        <w:r w:rsidRPr="00176784">
          <w:rPr>
            <w:rFonts w:asciiTheme="majorHAnsi" w:hAnsiTheme="majorHAnsi" w:cs="Source Sans Pro"/>
            <w:sz w:val="20"/>
            <w:szCs w:val="20"/>
            <w:u w:val="single"/>
            <w:lang w:val="en-US"/>
          </w:rPr>
          <w:t>janthony@cochrane.org</w:t>
        </w:r>
      </w:hyperlink>
      <w:r w:rsidRPr="00176784">
        <w:rPr>
          <w:rFonts w:asciiTheme="majorHAnsi" w:hAnsiTheme="majorHAnsi" w:cs="Source Sans Pro"/>
          <w:sz w:val="20"/>
          <w:szCs w:val="20"/>
          <w:lang w:val="en-US"/>
        </w:rPr>
        <w:t xml:space="preserve"> or </w:t>
      </w:r>
      <w:hyperlink r:id="rId18" w:history="1">
        <w:r w:rsidRPr="00176784">
          <w:rPr>
            <w:rStyle w:val="Hipercze"/>
            <w:rFonts w:asciiTheme="majorHAnsi" w:hAnsiTheme="majorHAnsi"/>
            <w:color w:val="auto"/>
            <w:sz w:val="20"/>
            <w:szCs w:val="20"/>
          </w:rPr>
          <w:t>pressoffice@cochrane.org</w:t>
        </w:r>
      </w:hyperlink>
      <w:r>
        <w:rPr>
          <w:rFonts w:ascii="Source Sans Pro" w:hAnsi="Source Sans Pro" w:cs="Source Sans Pro"/>
          <w:color w:val="022051"/>
          <w:sz w:val="24"/>
          <w:szCs w:val="24"/>
          <w:lang w:val="en-US"/>
        </w:rPr>
        <w:br/>
      </w:r>
    </w:p>
    <w:p w14:paraId="49FE0DBF" w14:textId="77777777" w:rsidR="00400711" w:rsidRDefault="00400711" w:rsidP="00DD702B">
      <w:pPr>
        <w:widowControl w:val="0"/>
        <w:autoSpaceDE w:val="0"/>
        <w:autoSpaceDN w:val="0"/>
        <w:adjustRightInd w:val="0"/>
        <w:rPr>
          <w:rFonts w:ascii="Source Sans Pro" w:hAnsi="Source Sans Pro"/>
          <w:color w:val="000000"/>
          <w:spacing w:val="-4"/>
        </w:rPr>
      </w:pPr>
    </w:p>
    <w:p w14:paraId="42CF2156" w14:textId="77777777" w:rsidR="003974B4" w:rsidRDefault="003974B4" w:rsidP="00176784">
      <w:pPr>
        <w:pStyle w:val="Sub-head"/>
      </w:pPr>
    </w:p>
    <w:p w14:paraId="32623287" w14:textId="1667713B" w:rsidR="00DD702B" w:rsidRPr="00176784" w:rsidRDefault="00021278" w:rsidP="00176784">
      <w:pPr>
        <w:pStyle w:val="Sub-head"/>
        <w:rPr>
          <w:rFonts w:ascii="Calibri" w:hAnsi="Calibri" w:cs="Calibri"/>
          <w:color w:val="auto"/>
          <w:sz w:val="30"/>
          <w:szCs w:val="30"/>
          <w:lang w:val="en-US"/>
        </w:rPr>
      </w:pPr>
      <w:r>
        <w:t>O Cochrane</w:t>
      </w:r>
    </w:p>
    <w:p w14:paraId="0FB3E744" w14:textId="4D2E3C0E" w:rsidR="00106D27" w:rsidRPr="006D79B3" w:rsidRDefault="00106D27" w:rsidP="00106D27">
      <w:pPr>
        <w:pStyle w:val="NormalnyWeb"/>
        <w:jc w:val="both"/>
        <w:rPr>
          <w:rFonts w:ascii="Source Sans Pro" w:hAnsi="Source Sans Pro"/>
          <w:color w:val="000000"/>
          <w:spacing w:val="-4"/>
          <w:lang w:val="pl-PL"/>
        </w:rPr>
      </w:pPr>
      <w:r w:rsidRPr="006D79B3">
        <w:rPr>
          <w:rFonts w:ascii="Source Sans Pro" w:hAnsi="Source Sans Pro"/>
          <w:color w:val="000000"/>
          <w:spacing w:val="-4"/>
          <w:lang w:val="pl-PL"/>
        </w:rPr>
        <w:t>Cochrane jest światową niezależną siecią badaczy, specjalistów, pacjentów, ich opiekunów oraz osób zainteresowanych zdrowiem.Cochrane tworzy przeglądy, które analizują wszystkie dos</w:t>
      </w:r>
      <w:r>
        <w:rPr>
          <w:rFonts w:ascii="Source Sans Pro" w:hAnsi="Source Sans Pro"/>
          <w:color w:val="000000"/>
          <w:spacing w:val="-4"/>
          <w:lang w:val="pl-PL"/>
        </w:rPr>
        <w:t xml:space="preserve">tępne </w:t>
      </w:r>
      <w:r w:rsidR="00A22F16">
        <w:rPr>
          <w:rFonts w:ascii="Source Sans Pro" w:hAnsi="Source Sans Pro"/>
          <w:color w:val="000000"/>
          <w:spacing w:val="-4"/>
          <w:lang w:val="pl-PL"/>
        </w:rPr>
        <w:t xml:space="preserve">najlepsze </w:t>
      </w:r>
      <w:r>
        <w:rPr>
          <w:rFonts w:ascii="Source Sans Pro" w:hAnsi="Source Sans Pro"/>
          <w:color w:val="000000"/>
          <w:spacing w:val="-4"/>
          <w:lang w:val="pl-PL"/>
        </w:rPr>
        <w:t>dane naukowe pochodzące z </w:t>
      </w:r>
      <w:r w:rsidRPr="006D79B3">
        <w:rPr>
          <w:rFonts w:ascii="Source Sans Pro" w:hAnsi="Source Sans Pro"/>
          <w:color w:val="000000"/>
          <w:spacing w:val="-4"/>
          <w:lang w:val="pl-PL"/>
        </w:rPr>
        <w:t xml:space="preserve">badań oraz ułatwiają podejmowanie decyzji w zakresie zdrowia. </w:t>
      </w:r>
      <w:r w:rsidRPr="00021278">
        <w:rPr>
          <w:rFonts w:ascii="Source Sans Pro" w:hAnsi="Source Sans Pro"/>
          <w:color w:val="000000"/>
          <w:spacing w:val="-4"/>
          <w:lang w:val="pl-PL"/>
        </w:rPr>
        <w:t>Są to tak zwane przeglądy systematyczne.</w:t>
      </w:r>
      <w:r w:rsidRPr="00106D27">
        <w:rPr>
          <w:rFonts w:ascii="Source Sans Pro" w:hAnsi="Source Sans Pro"/>
          <w:color w:val="000000"/>
          <w:spacing w:val="-4"/>
          <w:lang w:val="pl-PL"/>
        </w:rPr>
        <w:t xml:space="preserve"> </w:t>
      </w:r>
      <w:r w:rsidRPr="006D79B3">
        <w:rPr>
          <w:rFonts w:ascii="Source Sans Pro" w:hAnsi="Source Sans Pro"/>
          <w:color w:val="000000"/>
          <w:spacing w:val="-4"/>
          <w:lang w:val="pl-PL"/>
        </w:rPr>
        <w:t>Cochrane jest organizacją niedochodową (not-for profit)</w:t>
      </w:r>
      <w:r>
        <w:rPr>
          <w:rFonts w:ascii="Source Sans Pro" w:hAnsi="Source Sans Pro"/>
          <w:color w:val="000000"/>
          <w:spacing w:val="-4"/>
          <w:lang w:val="pl-PL"/>
        </w:rPr>
        <w:t xml:space="preserve"> posiadającą współpracowników z </w:t>
      </w:r>
      <w:r w:rsidRPr="006D79B3">
        <w:rPr>
          <w:rFonts w:ascii="Source Sans Pro" w:hAnsi="Source Sans Pro"/>
          <w:color w:val="000000"/>
          <w:spacing w:val="-4"/>
          <w:lang w:val="pl-PL"/>
        </w:rPr>
        <w:t>ponad 1</w:t>
      </w:r>
      <w:r>
        <w:rPr>
          <w:rFonts w:ascii="Source Sans Pro" w:hAnsi="Source Sans Pro"/>
          <w:color w:val="000000"/>
          <w:spacing w:val="-4"/>
          <w:lang w:val="pl-PL"/>
        </w:rPr>
        <w:t>3</w:t>
      </w:r>
      <w:r w:rsidRPr="006D79B3">
        <w:rPr>
          <w:rFonts w:ascii="Source Sans Pro" w:hAnsi="Source Sans Pro"/>
          <w:color w:val="000000"/>
          <w:spacing w:val="-4"/>
          <w:lang w:val="pl-PL"/>
        </w:rPr>
        <w:t>0 krajów pracujących razem w celu tworzenia wiarygodnych, dostępnych informacji medycznych, które są wolne od komercyjnego finansowania oraz innych konfliktów interesów.</w:t>
      </w:r>
      <w:r w:rsidRPr="00D6362B">
        <w:rPr>
          <w:rFonts w:ascii="Source Sans Pro" w:hAnsi="Source Sans Pro"/>
          <w:color w:val="000000"/>
          <w:spacing w:val="-4"/>
          <w:lang w:val="pl-PL"/>
        </w:rPr>
        <w:t xml:space="preserve"> </w:t>
      </w:r>
      <w:r w:rsidRPr="006D79B3">
        <w:rPr>
          <w:rFonts w:ascii="Source Sans Pro" w:hAnsi="Source Sans Pro"/>
          <w:color w:val="000000"/>
          <w:spacing w:val="-4"/>
          <w:lang w:val="pl-PL"/>
        </w:rPr>
        <w:t>Uważa się, że nasza praca jest międzynarodowym złotym standardem wiarygodnych informacji o wysokiej jakości.</w:t>
      </w:r>
    </w:p>
    <w:p w14:paraId="52BCFB88" w14:textId="77777777" w:rsidR="00106D27" w:rsidRDefault="00106D27" w:rsidP="00106D27">
      <w:pPr>
        <w:pStyle w:val="pa5"/>
        <w:jc w:val="both"/>
        <w:rPr>
          <w:rFonts w:ascii="Source Sans Pro" w:hAnsi="Source Sans Pro"/>
          <w:spacing w:val="-5"/>
          <w:lang w:val="pl-PL"/>
        </w:rPr>
      </w:pPr>
      <w:r w:rsidRPr="006D79B3">
        <w:rPr>
          <w:rFonts w:ascii="Source Sans Pro" w:hAnsi="Source Sans Pro"/>
          <w:spacing w:val="-5"/>
          <w:lang w:val="pl-PL"/>
        </w:rPr>
        <w:t xml:space="preserve">Więcej szczegółów na naszej stronie internetowej: </w:t>
      </w:r>
      <w:r>
        <w:rPr>
          <w:rFonts w:ascii="Source Sans Pro" w:hAnsi="Source Sans Pro"/>
          <w:spacing w:val="-5"/>
          <w:lang w:val="pl-PL"/>
        </w:rPr>
        <w:t>cochrane.org</w:t>
      </w:r>
    </w:p>
    <w:p w14:paraId="1D5A08E4" w14:textId="01C2CAC5" w:rsidR="00106D27" w:rsidRPr="00021278" w:rsidRDefault="00106D27" w:rsidP="00021278">
      <w:pPr>
        <w:pStyle w:val="pa5"/>
        <w:jc w:val="both"/>
        <w:rPr>
          <w:rStyle w:val="Hipercze"/>
          <w:rFonts w:ascii="Source Sans Pro" w:hAnsi="Source Sans Pro"/>
          <w:color w:val="auto"/>
          <w:spacing w:val="-5"/>
          <w:u w:val="none"/>
          <w:lang w:val="pl-PL"/>
        </w:rPr>
      </w:pPr>
      <w:r w:rsidRPr="006D79B3">
        <w:rPr>
          <w:rFonts w:ascii="Source Sans Pro" w:hAnsi="Source Sans Pro"/>
          <w:spacing w:val="-5"/>
          <w:lang w:val="pl-PL"/>
        </w:rPr>
        <w:t>Śledź nas na Twitterze: twitter @cochranecollab</w:t>
      </w:r>
    </w:p>
    <w:p w14:paraId="2213DD3C" w14:textId="28E98756" w:rsidR="00106D27" w:rsidRPr="00021278" w:rsidRDefault="00106D27" w:rsidP="00021278">
      <w:pPr>
        <w:pStyle w:val="Sub-head"/>
        <w:rPr>
          <w:rFonts w:ascii="Source Sans Pro" w:hAnsi="Source Sans Pro"/>
          <w:b w:val="0"/>
          <w:color w:val="000000"/>
          <w:spacing w:val="-5"/>
          <w:lang w:val="pl-PL"/>
        </w:rPr>
      </w:pPr>
      <w:r w:rsidRPr="00D6362B">
        <w:rPr>
          <w:rFonts w:ascii="Source Sans Pro" w:hAnsi="Source Sans Pro"/>
          <w:b w:val="0"/>
          <w:color w:val="000000"/>
          <w:spacing w:val="-4"/>
          <w:lang w:val="pl-PL"/>
        </w:rPr>
        <w:t>Jeśli jesteś dziennikarzem lub przedstawicielem prasy i chcesz otrzymywać powiadomienia o nowościach przed ich publikacją online lub jeśli chcesz umówić się na wywiad z autorem, prosimy o kontakt z biurem prasowym Cochrane:</w:t>
      </w:r>
      <w:r w:rsidRPr="006D79B3">
        <w:rPr>
          <w:rStyle w:val="apple-converted-space"/>
          <w:rFonts w:ascii="Source Sans Pro" w:hAnsi="Source Sans Pro"/>
          <w:color w:val="000000"/>
          <w:spacing w:val="-4"/>
          <w:lang w:val="pl-PL"/>
        </w:rPr>
        <w:t> </w:t>
      </w:r>
      <w:hyperlink r:id="rId19" w:history="1">
        <w:r w:rsidRPr="006D79B3">
          <w:rPr>
            <w:rStyle w:val="Hipercze"/>
            <w:rFonts w:ascii="Source Sans Pro" w:hAnsi="Source Sans Pro"/>
            <w:color w:val="962D91"/>
            <w:spacing w:val="-4"/>
            <w:lang w:val="pl-PL"/>
          </w:rPr>
          <w:t>pressoffice@cochrane.org</w:t>
        </w:r>
      </w:hyperlink>
    </w:p>
    <w:sectPr w:rsidR="00106D27" w:rsidRPr="00021278" w:rsidSect="00C97601">
      <w:type w:val="continuous"/>
      <w:pgSz w:w="11906" w:h="16838" w:code="9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F6DAA" w14:textId="77777777" w:rsidR="00D56C5D" w:rsidRDefault="00D56C5D" w:rsidP="001440A0">
      <w:r>
        <w:separator/>
      </w:r>
    </w:p>
  </w:endnote>
  <w:endnote w:type="continuationSeparator" w:id="0">
    <w:p w14:paraId="72AF72F9" w14:textId="77777777" w:rsidR="00D56C5D" w:rsidRDefault="00D56C5D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panose1 w:val="020B0603030403020204"/>
    <w:charset w:val="EE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UnicodeMS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FB380" w14:textId="77777777" w:rsidR="00176784" w:rsidRPr="003D5555" w:rsidRDefault="003D5555" w:rsidP="003D5555">
    <w:pPr>
      <w:widowControl w:val="0"/>
      <w:autoSpaceDE w:val="0"/>
      <w:autoSpaceDN w:val="0"/>
      <w:adjustRightInd w:val="0"/>
      <w:rPr>
        <w:rFonts w:ascii="Source Sans Pro" w:hAnsi="Source Sans Pro" w:cs="Source Sans Pro"/>
        <w:color w:val="002D64" w:themeColor="text2"/>
        <w:sz w:val="14"/>
        <w:szCs w:val="14"/>
        <w:lang w:val="en-US"/>
      </w:rPr>
    </w:pP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The Cochrane Collaboration. Registered in England as a company limited by guarantee No. 03044323 Charity Number 1045921.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br/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VAT registration number GB 718 2127 49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. </w:t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Registered office: St Albans House, 57-59 Haymarket, London SW1Y 4QX United Kingdom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7CE6" w14:textId="77777777" w:rsidR="00D56C5D" w:rsidRDefault="00D56C5D" w:rsidP="001440A0">
      <w:r>
        <w:separator/>
      </w:r>
    </w:p>
  </w:footnote>
  <w:footnote w:type="continuationSeparator" w:id="0">
    <w:p w14:paraId="6D050C4B" w14:textId="77777777" w:rsidR="00D56C5D" w:rsidRDefault="00D56C5D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03FF3" w14:textId="22C4FC5D" w:rsidR="00176784" w:rsidRPr="00604B05" w:rsidRDefault="00176784" w:rsidP="009B47FC">
    <w:pPr>
      <w:pStyle w:val="Nagwek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>
      <w:rPr>
        <w:rFonts w:asciiTheme="majorHAnsi" w:hAnsiTheme="majorHAnsi"/>
        <w:b/>
        <w:color w:val="002D64" w:themeColor="text2"/>
        <w:sz w:val="20"/>
        <w:szCs w:val="20"/>
      </w:rPr>
      <w:t>Press release</w: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begin"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instrText xml:space="preserve"> PAGE   \* MERGEFORMAT </w:instrTex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separate"/>
    </w:r>
    <w:r w:rsidR="007248C0">
      <w:rPr>
        <w:rFonts w:asciiTheme="majorHAnsi" w:hAnsiTheme="majorHAnsi"/>
        <w:b/>
        <w:noProof/>
        <w:color w:val="002D64" w:themeColor="text2"/>
        <w:sz w:val="20"/>
        <w:szCs w:val="20"/>
      </w:rPr>
      <w:t>1</w:t>
    </w:r>
    <w:r w:rsidRPr="00604B05">
      <w:rPr>
        <w:rFonts w:asciiTheme="majorHAnsi" w:hAnsiTheme="majorHAnsi"/>
        <w:b/>
        <w:noProof/>
        <w:color w:val="002D64" w:themeColor="text2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7129"/>
    <w:multiLevelType w:val="hybridMultilevel"/>
    <w:tmpl w:val="E722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B76F2"/>
    <w:multiLevelType w:val="hybridMultilevel"/>
    <w:tmpl w:val="D6D652F6"/>
    <w:lvl w:ilvl="0" w:tplc="3502F0EE">
      <w:numFmt w:val="bullet"/>
      <w:lvlText w:val="-"/>
      <w:lvlJc w:val="left"/>
      <w:pPr>
        <w:ind w:left="150" w:hanging="51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4B5C"/>
    <w:multiLevelType w:val="hybridMultilevel"/>
    <w:tmpl w:val="846EEFBC"/>
    <w:lvl w:ilvl="0" w:tplc="3502F0EE">
      <w:numFmt w:val="bullet"/>
      <w:lvlText w:val="-"/>
      <w:lvlJc w:val="left"/>
      <w:pPr>
        <w:ind w:left="150" w:hanging="51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F541370"/>
    <w:multiLevelType w:val="hybridMultilevel"/>
    <w:tmpl w:val="A8B8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C5"/>
    <w:rsid w:val="0000671D"/>
    <w:rsid w:val="00016F1C"/>
    <w:rsid w:val="0001792D"/>
    <w:rsid w:val="00021278"/>
    <w:rsid w:val="000742BF"/>
    <w:rsid w:val="000774DF"/>
    <w:rsid w:val="000D2A4A"/>
    <w:rsid w:val="000D3CDE"/>
    <w:rsid w:val="000D49D7"/>
    <w:rsid w:val="00103045"/>
    <w:rsid w:val="00106D27"/>
    <w:rsid w:val="001344DD"/>
    <w:rsid w:val="001440A0"/>
    <w:rsid w:val="00176784"/>
    <w:rsid w:val="00177026"/>
    <w:rsid w:val="00180303"/>
    <w:rsid w:val="00194EDB"/>
    <w:rsid w:val="001A6C76"/>
    <w:rsid w:val="001A7577"/>
    <w:rsid w:val="001B1472"/>
    <w:rsid w:val="001C02F3"/>
    <w:rsid w:val="001D01E8"/>
    <w:rsid w:val="001E312E"/>
    <w:rsid w:val="001E3F92"/>
    <w:rsid w:val="002041AF"/>
    <w:rsid w:val="00220219"/>
    <w:rsid w:val="00232664"/>
    <w:rsid w:val="00232C19"/>
    <w:rsid w:val="00236532"/>
    <w:rsid w:val="00241D85"/>
    <w:rsid w:val="00246B15"/>
    <w:rsid w:val="00257C8F"/>
    <w:rsid w:val="00271104"/>
    <w:rsid w:val="00286C83"/>
    <w:rsid w:val="002C00B0"/>
    <w:rsid w:val="002C55A4"/>
    <w:rsid w:val="002E1851"/>
    <w:rsid w:val="002E6177"/>
    <w:rsid w:val="002F1409"/>
    <w:rsid w:val="002F5C11"/>
    <w:rsid w:val="0031594C"/>
    <w:rsid w:val="0031760C"/>
    <w:rsid w:val="00321ABB"/>
    <w:rsid w:val="00327C64"/>
    <w:rsid w:val="0033100A"/>
    <w:rsid w:val="00355D0F"/>
    <w:rsid w:val="003800BE"/>
    <w:rsid w:val="003974B4"/>
    <w:rsid w:val="003C0907"/>
    <w:rsid w:val="003D2D88"/>
    <w:rsid w:val="003D31E6"/>
    <w:rsid w:val="003D5555"/>
    <w:rsid w:val="003E599B"/>
    <w:rsid w:val="00400711"/>
    <w:rsid w:val="00404E59"/>
    <w:rsid w:val="00415AC1"/>
    <w:rsid w:val="00420D40"/>
    <w:rsid w:val="00424784"/>
    <w:rsid w:val="00450870"/>
    <w:rsid w:val="00467A83"/>
    <w:rsid w:val="00474A3D"/>
    <w:rsid w:val="00475710"/>
    <w:rsid w:val="00482328"/>
    <w:rsid w:val="004A6075"/>
    <w:rsid w:val="004B7A27"/>
    <w:rsid w:val="004D5160"/>
    <w:rsid w:val="004F503F"/>
    <w:rsid w:val="00500E51"/>
    <w:rsid w:val="00511BE7"/>
    <w:rsid w:val="00511CB3"/>
    <w:rsid w:val="00520043"/>
    <w:rsid w:val="00536988"/>
    <w:rsid w:val="0055510C"/>
    <w:rsid w:val="00574109"/>
    <w:rsid w:val="00590542"/>
    <w:rsid w:val="00590E95"/>
    <w:rsid w:val="00590FF8"/>
    <w:rsid w:val="005A349D"/>
    <w:rsid w:val="005C519D"/>
    <w:rsid w:val="005C5FE9"/>
    <w:rsid w:val="005D003E"/>
    <w:rsid w:val="005E6CC6"/>
    <w:rsid w:val="00604B05"/>
    <w:rsid w:val="00613A01"/>
    <w:rsid w:val="006216C2"/>
    <w:rsid w:val="00637C2C"/>
    <w:rsid w:val="00660216"/>
    <w:rsid w:val="006666CB"/>
    <w:rsid w:val="006D06CB"/>
    <w:rsid w:val="006D0D22"/>
    <w:rsid w:val="006D763E"/>
    <w:rsid w:val="00700F43"/>
    <w:rsid w:val="00702739"/>
    <w:rsid w:val="007248C0"/>
    <w:rsid w:val="00727A5B"/>
    <w:rsid w:val="0074106E"/>
    <w:rsid w:val="00746C8B"/>
    <w:rsid w:val="0076661C"/>
    <w:rsid w:val="00776419"/>
    <w:rsid w:val="0079100B"/>
    <w:rsid w:val="00796C4F"/>
    <w:rsid w:val="007A7038"/>
    <w:rsid w:val="007B2246"/>
    <w:rsid w:val="007C21D2"/>
    <w:rsid w:val="007F5BC6"/>
    <w:rsid w:val="00803372"/>
    <w:rsid w:val="008060FF"/>
    <w:rsid w:val="008316B4"/>
    <w:rsid w:val="00832B28"/>
    <w:rsid w:val="00841B40"/>
    <w:rsid w:val="008539AF"/>
    <w:rsid w:val="008543C6"/>
    <w:rsid w:val="0086019D"/>
    <w:rsid w:val="00871B87"/>
    <w:rsid w:val="00874B2B"/>
    <w:rsid w:val="008861F2"/>
    <w:rsid w:val="00887E01"/>
    <w:rsid w:val="00893E0F"/>
    <w:rsid w:val="008A6FE5"/>
    <w:rsid w:val="008A7A1F"/>
    <w:rsid w:val="008C1DE4"/>
    <w:rsid w:val="008D1085"/>
    <w:rsid w:val="008D325A"/>
    <w:rsid w:val="008D570A"/>
    <w:rsid w:val="00903AB7"/>
    <w:rsid w:val="00910AFA"/>
    <w:rsid w:val="009255DE"/>
    <w:rsid w:val="009333D6"/>
    <w:rsid w:val="00960C22"/>
    <w:rsid w:val="009B47FC"/>
    <w:rsid w:val="009D05F5"/>
    <w:rsid w:val="009F75BB"/>
    <w:rsid w:val="00A051A4"/>
    <w:rsid w:val="00A11C50"/>
    <w:rsid w:val="00A22F16"/>
    <w:rsid w:val="00A272C5"/>
    <w:rsid w:val="00A3055E"/>
    <w:rsid w:val="00A47986"/>
    <w:rsid w:val="00A644F3"/>
    <w:rsid w:val="00A67B13"/>
    <w:rsid w:val="00A738D7"/>
    <w:rsid w:val="00AA7E57"/>
    <w:rsid w:val="00AD17D3"/>
    <w:rsid w:val="00AF016B"/>
    <w:rsid w:val="00B00F7F"/>
    <w:rsid w:val="00B02F98"/>
    <w:rsid w:val="00B1441D"/>
    <w:rsid w:val="00B21E6E"/>
    <w:rsid w:val="00B36EA0"/>
    <w:rsid w:val="00B427EF"/>
    <w:rsid w:val="00B500E4"/>
    <w:rsid w:val="00B77171"/>
    <w:rsid w:val="00B81A51"/>
    <w:rsid w:val="00BB0359"/>
    <w:rsid w:val="00BB140D"/>
    <w:rsid w:val="00BD725A"/>
    <w:rsid w:val="00BE5FA1"/>
    <w:rsid w:val="00C20B9A"/>
    <w:rsid w:val="00C31F80"/>
    <w:rsid w:val="00C6136E"/>
    <w:rsid w:val="00C6658B"/>
    <w:rsid w:val="00C74BE0"/>
    <w:rsid w:val="00C834CE"/>
    <w:rsid w:val="00C97601"/>
    <w:rsid w:val="00CA2050"/>
    <w:rsid w:val="00CB3067"/>
    <w:rsid w:val="00CB5BF8"/>
    <w:rsid w:val="00CC02FF"/>
    <w:rsid w:val="00CC52ED"/>
    <w:rsid w:val="00CC7A48"/>
    <w:rsid w:val="00CF4C51"/>
    <w:rsid w:val="00D119E3"/>
    <w:rsid w:val="00D17963"/>
    <w:rsid w:val="00D31218"/>
    <w:rsid w:val="00D56C5D"/>
    <w:rsid w:val="00D62909"/>
    <w:rsid w:val="00D6662F"/>
    <w:rsid w:val="00D709E7"/>
    <w:rsid w:val="00D70F0E"/>
    <w:rsid w:val="00D74846"/>
    <w:rsid w:val="00DA687D"/>
    <w:rsid w:val="00DD4226"/>
    <w:rsid w:val="00DD702B"/>
    <w:rsid w:val="00E000BA"/>
    <w:rsid w:val="00E22B84"/>
    <w:rsid w:val="00E27FA9"/>
    <w:rsid w:val="00E3239D"/>
    <w:rsid w:val="00E473D8"/>
    <w:rsid w:val="00E53473"/>
    <w:rsid w:val="00E54569"/>
    <w:rsid w:val="00E67E86"/>
    <w:rsid w:val="00E719E0"/>
    <w:rsid w:val="00E83D7B"/>
    <w:rsid w:val="00E95195"/>
    <w:rsid w:val="00EA46E4"/>
    <w:rsid w:val="00EB0438"/>
    <w:rsid w:val="00EB656B"/>
    <w:rsid w:val="00EC408A"/>
    <w:rsid w:val="00ED0A62"/>
    <w:rsid w:val="00F4664A"/>
    <w:rsid w:val="00F50A08"/>
    <w:rsid w:val="00F5396B"/>
    <w:rsid w:val="00F66A47"/>
    <w:rsid w:val="00F70157"/>
    <w:rsid w:val="00F72626"/>
    <w:rsid w:val="00FB41F3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29DB2"/>
  <w15:docId w15:val="{DFD07719-F147-4DB6-96C4-0225BB4A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qFormat/>
    <w:rsid w:val="00511BE7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Nagwek2">
    <w:name w:val="heading 2"/>
    <w:basedOn w:val="Tekstpodstawowy"/>
    <w:next w:val="Normalny"/>
    <w:link w:val="Nagwek2Znak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0A0"/>
  </w:style>
  <w:style w:type="paragraph" w:styleId="Stopka">
    <w:name w:val="footer"/>
    <w:basedOn w:val="Normalny"/>
    <w:link w:val="StopkaZnak"/>
    <w:rsid w:val="001440A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0A0"/>
  </w:style>
  <w:style w:type="paragraph" w:styleId="Tekstdymka">
    <w:name w:val="Balloon Text"/>
    <w:basedOn w:val="Normalny"/>
    <w:link w:val="TekstdymkaZnak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Tytu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alny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Normalny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Tekstpodstawowy">
    <w:name w:val="Body Text"/>
    <w:basedOn w:val="Normalny"/>
    <w:link w:val="TekstpodstawowyZnak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3"/>
    <w:rsid w:val="00511BE7"/>
    <w:rPr>
      <w:rFonts w:asciiTheme="majorHAnsi" w:hAnsiTheme="majorHAns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Nagwek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Tekstpodstawowy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Tekstpodstawowy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Nagwek1"/>
    <w:uiPriority w:val="99"/>
    <w:qFormat/>
    <w:rsid w:val="00511BE7"/>
  </w:style>
  <w:style w:type="paragraph" w:customStyle="1" w:styleId="Graphheading">
    <w:name w:val="Graph heading"/>
    <w:basedOn w:val="Nagwek1"/>
    <w:uiPriority w:val="99"/>
    <w:qFormat/>
    <w:rsid w:val="00511BE7"/>
    <w:rPr>
      <w:noProof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6C4F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C4F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796C4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paragraph" w:customStyle="1" w:styleId="pa5">
    <w:name w:val="pa5"/>
    <w:basedOn w:val="Normalny"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DD702B"/>
  </w:style>
  <w:style w:type="character" w:styleId="Odwoaniedokomentarza">
    <w:name w:val="annotation reference"/>
    <w:basedOn w:val="Domylnaczcionkaakapitu"/>
    <w:uiPriority w:val="99"/>
    <w:semiHidden/>
    <w:unhideWhenUsed/>
    <w:rsid w:val="008D3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2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25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467A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ny"/>
    <w:rsid w:val="00467A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4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5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4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65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74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18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3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2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35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83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48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457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139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012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05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5883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493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0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1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0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22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7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8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4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2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132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697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879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69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0124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753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433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mma.Mead@nottingham.ac.uk" TargetMode="External"/><Relationship Id="rId18" Type="http://schemas.openxmlformats.org/officeDocument/2006/relationships/hyperlink" Target="mailto:pressoffice@cochrane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essoffice@cochrane.org" TargetMode="External"/><Relationship Id="rId17" Type="http://schemas.openxmlformats.org/officeDocument/2006/relationships/hyperlink" Target="mailto:janthony@cochran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ane.hanlon@health.nsw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thony@cochran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uise.baur@health.nsw.gov.au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pressoffice@cochrane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ena.al-Khudairy@warwick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thony\Dropbox%20(Cochrane)\-%2000%20CET%20Shared\CEAD%20(CET%20shared)\Brand\CETBrand_templates_logos_keydocs\Master%20brand%20templates\Cochrane_pressrelease_template\Cochrane_press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26A5-A39A-4C40-A1F8-F5C1A9B3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Cochrane_pressrelease_template</Template>
  <TotalTime>63</TotalTime>
  <Pages>4</Pages>
  <Words>1327</Words>
  <Characters>7966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Anthony</dc:creator>
  <cp:lastModifiedBy>Joanna Zając</cp:lastModifiedBy>
  <cp:revision>3</cp:revision>
  <dcterms:created xsi:type="dcterms:W3CDTF">2017-06-22T16:17:00Z</dcterms:created>
  <dcterms:modified xsi:type="dcterms:W3CDTF">2017-06-30T12:25:00Z</dcterms:modified>
</cp:coreProperties>
</file>